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BBF0" w14:textId="5B081586" w:rsidR="75724E0C" w:rsidRPr="006C25B0" w:rsidRDefault="00A96C71" w:rsidP="006C25B0">
      <w:pPr>
        <w:jc w:val="right"/>
      </w:pPr>
      <w:r w:rsidRPr="006C25B0">
        <w:rPr>
          <w:noProof/>
        </w:rPr>
        <w:drawing>
          <wp:inline distT="0" distB="0" distL="0" distR="0" wp14:anchorId="602E9B81" wp14:editId="3311A38E">
            <wp:extent cx="2304415" cy="664210"/>
            <wp:effectExtent l="0" t="0" r="635" b="2540"/>
            <wp:docPr id="195931934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19341" name="Picture 1" descr="A black text on a white background&#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04415" cy="664210"/>
                    </a:xfrm>
                    <a:prstGeom prst="rect">
                      <a:avLst/>
                    </a:prstGeom>
                  </pic:spPr>
                </pic:pic>
              </a:graphicData>
            </a:graphic>
          </wp:inline>
        </w:drawing>
      </w:r>
    </w:p>
    <w:p w14:paraId="439BD3A1" w14:textId="77777777" w:rsidR="00A96C71" w:rsidRPr="006C25B0" w:rsidRDefault="00A96C71" w:rsidP="00A96C71"/>
    <w:p w14:paraId="039B4FFB" w14:textId="77777777" w:rsidR="00A96C71" w:rsidRPr="006C25B0" w:rsidRDefault="00A96C71" w:rsidP="00A96C71"/>
    <w:p w14:paraId="5171AAC3" w14:textId="18A45BD3" w:rsidR="00DE5608" w:rsidRPr="006C25B0" w:rsidRDefault="001605CE" w:rsidP="00614E70">
      <w:pPr>
        <w:jc w:val="center"/>
        <w:rPr>
          <w:b/>
          <w:bCs/>
          <w:sz w:val="40"/>
          <w:szCs w:val="40"/>
        </w:rPr>
      </w:pPr>
      <w:r w:rsidRPr="006C25B0">
        <w:rPr>
          <w:b/>
          <w:bCs/>
          <w:sz w:val="40"/>
          <w:szCs w:val="40"/>
        </w:rPr>
        <w:t xml:space="preserve">Guidance </w:t>
      </w:r>
      <w:r w:rsidR="001408EA" w:rsidRPr="006C25B0">
        <w:rPr>
          <w:b/>
          <w:bCs/>
          <w:sz w:val="40"/>
          <w:szCs w:val="40"/>
        </w:rPr>
        <w:t>on intimate personal relationships between staff and students</w:t>
      </w:r>
    </w:p>
    <w:p w14:paraId="6C2F199F" w14:textId="77777777" w:rsidR="00DE5608" w:rsidRPr="006C25B0" w:rsidRDefault="00DE5608" w:rsidP="00ED51D5"/>
    <w:sdt>
      <w:sdtPr>
        <w:rPr>
          <w:rFonts w:ascii="Arial" w:eastAsiaTheme="minorHAnsi" w:hAnsi="Arial" w:cs="Arial"/>
          <w:color w:val="auto"/>
          <w:kern w:val="2"/>
          <w:sz w:val="22"/>
          <w:szCs w:val="22"/>
          <w:lang w:val="en-GB"/>
          <w14:ligatures w14:val="standardContextual"/>
        </w:rPr>
        <w:id w:val="1394520493"/>
        <w:docPartObj>
          <w:docPartGallery w:val="Table of Contents"/>
          <w:docPartUnique/>
        </w:docPartObj>
      </w:sdtPr>
      <w:sdtContent>
        <w:p w14:paraId="1E4DA983" w14:textId="038258BC" w:rsidR="00614E70" w:rsidRPr="006C25B0" w:rsidRDefault="00614E70">
          <w:pPr>
            <w:pStyle w:val="TOCHeading"/>
            <w:rPr>
              <w:lang w:val="en-GB"/>
            </w:rPr>
          </w:pPr>
        </w:p>
        <w:p w14:paraId="5921EC02" w14:textId="72D8A1EB" w:rsidR="00E87A48" w:rsidRDefault="009A693E">
          <w:pPr>
            <w:pStyle w:val="TOC2"/>
            <w:tabs>
              <w:tab w:val="left" w:pos="720"/>
              <w:tab w:val="right" w:leader="dot" w:pos="9016"/>
            </w:tabs>
            <w:rPr>
              <w:rFonts w:asciiTheme="minorHAnsi" w:eastAsiaTheme="minorEastAsia" w:hAnsiTheme="minorHAnsi" w:cstheme="minorBidi"/>
              <w:noProof/>
              <w:sz w:val="24"/>
              <w:szCs w:val="24"/>
              <w:lang w:eastAsia="en-GB"/>
            </w:rPr>
          </w:pPr>
          <w:r>
            <w:fldChar w:fldCharType="begin"/>
          </w:r>
          <w:r w:rsidR="00614E70">
            <w:instrText>TOC \o "1-3" \z \u \h</w:instrText>
          </w:r>
          <w:r>
            <w:fldChar w:fldCharType="separate"/>
          </w:r>
          <w:hyperlink w:anchor="_Toc204772981" w:history="1">
            <w:r w:rsidR="00E87A48" w:rsidRPr="007159B5">
              <w:rPr>
                <w:rStyle w:val="Hyperlink"/>
                <w:noProof/>
              </w:rPr>
              <w:t>1.</w:t>
            </w:r>
            <w:r w:rsidR="00E87A48">
              <w:rPr>
                <w:rFonts w:asciiTheme="minorHAnsi" w:eastAsiaTheme="minorEastAsia" w:hAnsiTheme="minorHAnsi" w:cstheme="minorBidi"/>
                <w:noProof/>
                <w:sz w:val="24"/>
                <w:szCs w:val="24"/>
                <w:lang w:eastAsia="en-GB"/>
              </w:rPr>
              <w:tab/>
            </w:r>
            <w:r w:rsidR="00E87A48" w:rsidRPr="007159B5">
              <w:rPr>
                <w:rStyle w:val="Hyperlink"/>
                <w:noProof/>
              </w:rPr>
              <w:t>Summary</w:t>
            </w:r>
            <w:r w:rsidR="00E87A48">
              <w:rPr>
                <w:noProof/>
                <w:webHidden/>
              </w:rPr>
              <w:tab/>
            </w:r>
            <w:r w:rsidR="00E87A48">
              <w:rPr>
                <w:noProof/>
                <w:webHidden/>
              </w:rPr>
              <w:fldChar w:fldCharType="begin"/>
            </w:r>
            <w:r w:rsidR="00E87A48">
              <w:rPr>
                <w:noProof/>
                <w:webHidden/>
              </w:rPr>
              <w:instrText xml:space="preserve"> PAGEREF _Toc204772981 \h </w:instrText>
            </w:r>
            <w:r w:rsidR="00E87A48">
              <w:rPr>
                <w:noProof/>
                <w:webHidden/>
              </w:rPr>
            </w:r>
            <w:r w:rsidR="00E87A48">
              <w:rPr>
                <w:noProof/>
                <w:webHidden/>
              </w:rPr>
              <w:fldChar w:fldCharType="separate"/>
            </w:r>
            <w:r w:rsidR="00E87A48">
              <w:rPr>
                <w:noProof/>
                <w:webHidden/>
              </w:rPr>
              <w:t>2</w:t>
            </w:r>
            <w:r w:rsidR="00E87A48">
              <w:rPr>
                <w:noProof/>
                <w:webHidden/>
              </w:rPr>
              <w:fldChar w:fldCharType="end"/>
            </w:r>
          </w:hyperlink>
        </w:p>
        <w:p w14:paraId="0567FA9F" w14:textId="5D12052A" w:rsidR="00E87A48" w:rsidRDefault="00E87A48">
          <w:pPr>
            <w:pStyle w:val="TOC2"/>
            <w:tabs>
              <w:tab w:val="left" w:pos="720"/>
              <w:tab w:val="right" w:leader="dot" w:pos="9016"/>
            </w:tabs>
            <w:rPr>
              <w:rFonts w:asciiTheme="minorHAnsi" w:eastAsiaTheme="minorEastAsia" w:hAnsiTheme="minorHAnsi" w:cstheme="minorBidi"/>
              <w:noProof/>
              <w:sz w:val="24"/>
              <w:szCs w:val="24"/>
              <w:lang w:eastAsia="en-GB"/>
            </w:rPr>
          </w:pPr>
          <w:hyperlink w:anchor="_Toc204772982" w:history="1">
            <w:r w:rsidRPr="007159B5">
              <w:rPr>
                <w:rStyle w:val="Hyperlink"/>
                <w:noProof/>
              </w:rPr>
              <w:t>2.</w:t>
            </w:r>
            <w:r>
              <w:rPr>
                <w:rFonts w:asciiTheme="minorHAnsi" w:eastAsiaTheme="minorEastAsia" w:hAnsiTheme="minorHAnsi" w:cstheme="minorBidi"/>
                <w:noProof/>
                <w:sz w:val="24"/>
                <w:szCs w:val="24"/>
                <w:lang w:eastAsia="en-GB"/>
              </w:rPr>
              <w:tab/>
            </w:r>
            <w:r w:rsidRPr="007159B5">
              <w:rPr>
                <w:rStyle w:val="Hyperlink"/>
                <w:noProof/>
              </w:rPr>
              <w:t>Staff-student relationships</w:t>
            </w:r>
            <w:r>
              <w:rPr>
                <w:noProof/>
                <w:webHidden/>
              </w:rPr>
              <w:tab/>
            </w:r>
            <w:r>
              <w:rPr>
                <w:noProof/>
                <w:webHidden/>
              </w:rPr>
              <w:fldChar w:fldCharType="begin"/>
            </w:r>
            <w:r>
              <w:rPr>
                <w:noProof/>
                <w:webHidden/>
              </w:rPr>
              <w:instrText xml:space="preserve"> PAGEREF _Toc204772982 \h </w:instrText>
            </w:r>
            <w:r>
              <w:rPr>
                <w:noProof/>
                <w:webHidden/>
              </w:rPr>
            </w:r>
            <w:r>
              <w:rPr>
                <w:noProof/>
                <w:webHidden/>
              </w:rPr>
              <w:fldChar w:fldCharType="separate"/>
            </w:r>
            <w:r>
              <w:rPr>
                <w:noProof/>
                <w:webHidden/>
              </w:rPr>
              <w:t>2</w:t>
            </w:r>
            <w:r>
              <w:rPr>
                <w:noProof/>
                <w:webHidden/>
              </w:rPr>
              <w:fldChar w:fldCharType="end"/>
            </w:r>
          </w:hyperlink>
        </w:p>
        <w:p w14:paraId="01065CD7" w14:textId="692277A9" w:rsidR="00E87A48" w:rsidRDefault="00E87A48">
          <w:pPr>
            <w:pStyle w:val="TOC2"/>
            <w:tabs>
              <w:tab w:val="left" w:pos="720"/>
              <w:tab w:val="right" w:leader="dot" w:pos="9016"/>
            </w:tabs>
            <w:rPr>
              <w:rFonts w:asciiTheme="minorHAnsi" w:eastAsiaTheme="minorEastAsia" w:hAnsiTheme="minorHAnsi" w:cstheme="minorBidi"/>
              <w:noProof/>
              <w:sz w:val="24"/>
              <w:szCs w:val="24"/>
              <w:lang w:eastAsia="en-GB"/>
            </w:rPr>
          </w:pPr>
          <w:hyperlink w:anchor="_Toc204772983" w:history="1">
            <w:r w:rsidRPr="007159B5">
              <w:rPr>
                <w:rStyle w:val="Hyperlink"/>
                <w:noProof/>
              </w:rPr>
              <w:t>3.</w:t>
            </w:r>
            <w:r>
              <w:rPr>
                <w:rFonts w:asciiTheme="minorHAnsi" w:eastAsiaTheme="minorEastAsia" w:hAnsiTheme="minorHAnsi" w:cstheme="minorBidi"/>
                <w:noProof/>
                <w:sz w:val="24"/>
                <w:szCs w:val="24"/>
                <w:lang w:eastAsia="en-GB"/>
              </w:rPr>
              <w:tab/>
            </w:r>
            <w:r w:rsidRPr="007159B5">
              <w:rPr>
                <w:rStyle w:val="Hyperlink"/>
                <w:noProof/>
              </w:rPr>
              <w:t>Scope</w:t>
            </w:r>
            <w:r>
              <w:rPr>
                <w:noProof/>
                <w:webHidden/>
              </w:rPr>
              <w:tab/>
            </w:r>
            <w:r>
              <w:rPr>
                <w:noProof/>
                <w:webHidden/>
              </w:rPr>
              <w:fldChar w:fldCharType="begin"/>
            </w:r>
            <w:r>
              <w:rPr>
                <w:noProof/>
                <w:webHidden/>
              </w:rPr>
              <w:instrText xml:space="preserve"> PAGEREF _Toc204772983 \h </w:instrText>
            </w:r>
            <w:r>
              <w:rPr>
                <w:noProof/>
                <w:webHidden/>
              </w:rPr>
            </w:r>
            <w:r>
              <w:rPr>
                <w:noProof/>
                <w:webHidden/>
              </w:rPr>
              <w:fldChar w:fldCharType="separate"/>
            </w:r>
            <w:r>
              <w:rPr>
                <w:noProof/>
                <w:webHidden/>
              </w:rPr>
              <w:t>2</w:t>
            </w:r>
            <w:r>
              <w:rPr>
                <w:noProof/>
                <w:webHidden/>
              </w:rPr>
              <w:fldChar w:fldCharType="end"/>
            </w:r>
          </w:hyperlink>
        </w:p>
        <w:p w14:paraId="6C24449F" w14:textId="6ADA0877" w:rsidR="00E87A48" w:rsidRDefault="00E87A48">
          <w:pPr>
            <w:pStyle w:val="TOC2"/>
            <w:tabs>
              <w:tab w:val="left" w:pos="720"/>
              <w:tab w:val="right" w:leader="dot" w:pos="9016"/>
            </w:tabs>
            <w:rPr>
              <w:rFonts w:asciiTheme="minorHAnsi" w:eastAsiaTheme="minorEastAsia" w:hAnsiTheme="minorHAnsi" w:cstheme="minorBidi"/>
              <w:noProof/>
              <w:sz w:val="24"/>
              <w:szCs w:val="24"/>
              <w:lang w:eastAsia="en-GB"/>
            </w:rPr>
          </w:pPr>
          <w:hyperlink w:anchor="_Toc204772984" w:history="1">
            <w:r w:rsidRPr="007159B5">
              <w:rPr>
                <w:rStyle w:val="Hyperlink"/>
                <w:noProof/>
              </w:rPr>
              <w:t>4.</w:t>
            </w:r>
            <w:r>
              <w:rPr>
                <w:rFonts w:asciiTheme="minorHAnsi" w:eastAsiaTheme="minorEastAsia" w:hAnsiTheme="minorHAnsi" w:cstheme="minorBidi"/>
                <w:noProof/>
                <w:sz w:val="24"/>
                <w:szCs w:val="24"/>
                <w:lang w:eastAsia="en-GB"/>
              </w:rPr>
              <w:tab/>
            </w:r>
            <w:r w:rsidRPr="007159B5">
              <w:rPr>
                <w:rStyle w:val="Hyperlink"/>
                <w:noProof/>
              </w:rPr>
              <w:t>Intimate relationships</w:t>
            </w:r>
            <w:r>
              <w:rPr>
                <w:noProof/>
                <w:webHidden/>
              </w:rPr>
              <w:tab/>
            </w:r>
            <w:r>
              <w:rPr>
                <w:noProof/>
                <w:webHidden/>
              </w:rPr>
              <w:fldChar w:fldCharType="begin"/>
            </w:r>
            <w:r>
              <w:rPr>
                <w:noProof/>
                <w:webHidden/>
              </w:rPr>
              <w:instrText xml:space="preserve"> PAGEREF _Toc204772984 \h </w:instrText>
            </w:r>
            <w:r>
              <w:rPr>
                <w:noProof/>
                <w:webHidden/>
              </w:rPr>
            </w:r>
            <w:r>
              <w:rPr>
                <w:noProof/>
                <w:webHidden/>
              </w:rPr>
              <w:fldChar w:fldCharType="separate"/>
            </w:r>
            <w:r>
              <w:rPr>
                <w:noProof/>
                <w:webHidden/>
              </w:rPr>
              <w:t>3</w:t>
            </w:r>
            <w:r>
              <w:rPr>
                <w:noProof/>
                <w:webHidden/>
              </w:rPr>
              <w:fldChar w:fldCharType="end"/>
            </w:r>
          </w:hyperlink>
        </w:p>
        <w:p w14:paraId="46698185" w14:textId="5B4F7C5E" w:rsidR="00E87A48" w:rsidRDefault="00E87A48">
          <w:pPr>
            <w:pStyle w:val="TOC2"/>
            <w:tabs>
              <w:tab w:val="left" w:pos="720"/>
              <w:tab w:val="right" w:leader="dot" w:pos="9016"/>
            </w:tabs>
            <w:rPr>
              <w:rFonts w:asciiTheme="minorHAnsi" w:eastAsiaTheme="minorEastAsia" w:hAnsiTheme="minorHAnsi" w:cstheme="minorBidi"/>
              <w:noProof/>
              <w:sz w:val="24"/>
              <w:szCs w:val="24"/>
              <w:lang w:eastAsia="en-GB"/>
            </w:rPr>
          </w:pPr>
          <w:hyperlink w:anchor="_Toc204772985" w:history="1">
            <w:r w:rsidRPr="007159B5">
              <w:rPr>
                <w:rStyle w:val="Hyperlink"/>
                <w:noProof/>
              </w:rPr>
              <w:t>5.</w:t>
            </w:r>
            <w:r>
              <w:rPr>
                <w:rFonts w:asciiTheme="minorHAnsi" w:eastAsiaTheme="minorEastAsia" w:hAnsiTheme="minorHAnsi" w:cstheme="minorBidi"/>
                <w:noProof/>
                <w:sz w:val="24"/>
                <w:szCs w:val="24"/>
                <w:lang w:eastAsia="en-GB"/>
              </w:rPr>
              <w:tab/>
            </w:r>
            <w:r w:rsidRPr="007159B5">
              <w:rPr>
                <w:rStyle w:val="Hyperlink"/>
                <w:noProof/>
              </w:rPr>
              <w:t>Academic or pastoral responsibility</w:t>
            </w:r>
            <w:r>
              <w:rPr>
                <w:noProof/>
                <w:webHidden/>
              </w:rPr>
              <w:tab/>
            </w:r>
            <w:r>
              <w:rPr>
                <w:noProof/>
                <w:webHidden/>
              </w:rPr>
              <w:fldChar w:fldCharType="begin"/>
            </w:r>
            <w:r>
              <w:rPr>
                <w:noProof/>
                <w:webHidden/>
              </w:rPr>
              <w:instrText xml:space="preserve"> PAGEREF _Toc204772985 \h </w:instrText>
            </w:r>
            <w:r>
              <w:rPr>
                <w:noProof/>
                <w:webHidden/>
              </w:rPr>
            </w:r>
            <w:r>
              <w:rPr>
                <w:noProof/>
                <w:webHidden/>
              </w:rPr>
              <w:fldChar w:fldCharType="separate"/>
            </w:r>
            <w:r>
              <w:rPr>
                <w:noProof/>
                <w:webHidden/>
              </w:rPr>
              <w:t>3</w:t>
            </w:r>
            <w:r>
              <w:rPr>
                <w:noProof/>
                <w:webHidden/>
              </w:rPr>
              <w:fldChar w:fldCharType="end"/>
            </w:r>
          </w:hyperlink>
        </w:p>
        <w:p w14:paraId="589AB723" w14:textId="585E3F97" w:rsidR="00E87A48" w:rsidRDefault="00E87A48">
          <w:pPr>
            <w:pStyle w:val="TOC2"/>
            <w:tabs>
              <w:tab w:val="left" w:pos="720"/>
              <w:tab w:val="right" w:leader="dot" w:pos="9016"/>
            </w:tabs>
            <w:rPr>
              <w:rFonts w:asciiTheme="minorHAnsi" w:eastAsiaTheme="minorEastAsia" w:hAnsiTheme="minorHAnsi" w:cstheme="minorBidi"/>
              <w:noProof/>
              <w:sz w:val="24"/>
              <w:szCs w:val="24"/>
              <w:lang w:eastAsia="en-GB"/>
            </w:rPr>
          </w:pPr>
          <w:hyperlink w:anchor="_Toc204772986" w:history="1">
            <w:r w:rsidRPr="007159B5">
              <w:rPr>
                <w:rStyle w:val="Hyperlink"/>
                <w:noProof/>
              </w:rPr>
              <w:t>6.</w:t>
            </w:r>
            <w:r>
              <w:rPr>
                <w:rFonts w:asciiTheme="minorHAnsi" w:eastAsiaTheme="minorEastAsia" w:hAnsiTheme="minorHAnsi" w:cstheme="minorBidi"/>
                <w:noProof/>
                <w:sz w:val="24"/>
                <w:szCs w:val="24"/>
                <w:lang w:eastAsia="en-GB"/>
              </w:rPr>
              <w:tab/>
            </w:r>
            <w:r w:rsidRPr="007159B5">
              <w:rPr>
                <w:rStyle w:val="Hyperlink"/>
                <w:noProof/>
              </w:rPr>
              <w:t>Disclosure of new relationships where staff do not have academic or pastoral responsibility</w:t>
            </w:r>
            <w:r>
              <w:rPr>
                <w:noProof/>
                <w:webHidden/>
              </w:rPr>
              <w:tab/>
            </w:r>
            <w:r>
              <w:rPr>
                <w:noProof/>
                <w:webHidden/>
              </w:rPr>
              <w:fldChar w:fldCharType="begin"/>
            </w:r>
            <w:r>
              <w:rPr>
                <w:noProof/>
                <w:webHidden/>
              </w:rPr>
              <w:instrText xml:space="preserve"> PAGEREF _Toc204772986 \h </w:instrText>
            </w:r>
            <w:r>
              <w:rPr>
                <w:noProof/>
                <w:webHidden/>
              </w:rPr>
            </w:r>
            <w:r>
              <w:rPr>
                <w:noProof/>
                <w:webHidden/>
              </w:rPr>
              <w:fldChar w:fldCharType="separate"/>
            </w:r>
            <w:r>
              <w:rPr>
                <w:noProof/>
                <w:webHidden/>
              </w:rPr>
              <w:t>4</w:t>
            </w:r>
            <w:r>
              <w:rPr>
                <w:noProof/>
                <w:webHidden/>
              </w:rPr>
              <w:fldChar w:fldCharType="end"/>
            </w:r>
          </w:hyperlink>
        </w:p>
        <w:p w14:paraId="4270A22A" w14:textId="31D770C7" w:rsidR="00E87A48" w:rsidRDefault="00E87A48">
          <w:pPr>
            <w:pStyle w:val="TOC2"/>
            <w:tabs>
              <w:tab w:val="left" w:pos="720"/>
              <w:tab w:val="right" w:leader="dot" w:pos="9016"/>
            </w:tabs>
            <w:rPr>
              <w:rFonts w:asciiTheme="minorHAnsi" w:eastAsiaTheme="minorEastAsia" w:hAnsiTheme="minorHAnsi" w:cstheme="minorBidi"/>
              <w:noProof/>
              <w:sz w:val="24"/>
              <w:szCs w:val="24"/>
              <w:lang w:eastAsia="en-GB"/>
            </w:rPr>
          </w:pPr>
          <w:hyperlink w:anchor="_Toc204772987" w:history="1">
            <w:r w:rsidRPr="007159B5">
              <w:rPr>
                <w:rStyle w:val="Hyperlink"/>
                <w:noProof/>
              </w:rPr>
              <w:t>7.</w:t>
            </w:r>
            <w:r>
              <w:rPr>
                <w:rFonts w:asciiTheme="minorHAnsi" w:eastAsiaTheme="minorEastAsia" w:hAnsiTheme="minorHAnsi" w:cstheme="minorBidi"/>
                <w:noProof/>
                <w:sz w:val="24"/>
                <w:szCs w:val="24"/>
                <w:lang w:eastAsia="en-GB"/>
              </w:rPr>
              <w:tab/>
            </w:r>
            <w:r w:rsidRPr="007159B5">
              <w:rPr>
                <w:rStyle w:val="Hyperlink"/>
                <w:noProof/>
              </w:rPr>
              <w:t>Relationships formed before 1 August 2025</w:t>
            </w:r>
            <w:r>
              <w:rPr>
                <w:noProof/>
                <w:webHidden/>
              </w:rPr>
              <w:tab/>
            </w:r>
            <w:r>
              <w:rPr>
                <w:noProof/>
                <w:webHidden/>
              </w:rPr>
              <w:fldChar w:fldCharType="begin"/>
            </w:r>
            <w:r>
              <w:rPr>
                <w:noProof/>
                <w:webHidden/>
              </w:rPr>
              <w:instrText xml:space="preserve"> PAGEREF _Toc204772987 \h </w:instrText>
            </w:r>
            <w:r>
              <w:rPr>
                <w:noProof/>
                <w:webHidden/>
              </w:rPr>
            </w:r>
            <w:r>
              <w:rPr>
                <w:noProof/>
                <w:webHidden/>
              </w:rPr>
              <w:fldChar w:fldCharType="separate"/>
            </w:r>
            <w:r>
              <w:rPr>
                <w:noProof/>
                <w:webHidden/>
              </w:rPr>
              <w:t>5</w:t>
            </w:r>
            <w:r>
              <w:rPr>
                <w:noProof/>
                <w:webHidden/>
              </w:rPr>
              <w:fldChar w:fldCharType="end"/>
            </w:r>
          </w:hyperlink>
        </w:p>
        <w:p w14:paraId="760A0709" w14:textId="0DF74147" w:rsidR="00E87A48" w:rsidRDefault="00E87A48">
          <w:pPr>
            <w:pStyle w:val="TOC2"/>
            <w:tabs>
              <w:tab w:val="left" w:pos="720"/>
              <w:tab w:val="right" w:leader="dot" w:pos="9016"/>
            </w:tabs>
            <w:rPr>
              <w:rFonts w:asciiTheme="minorHAnsi" w:eastAsiaTheme="minorEastAsia" w:hAnsiTheme="minorHAnsi" w:cstheme="minorBidi"/>
              <w:noProof/>
              <w:sz w:val="24"/>
              <w:szCs w:val="24"/>
              <w:lang w:eastAsia="en-GB"/>
            </w:rPr>
          </w:pPr>
          <w:hyperlink w:anchor="_Toc204772988" w:history="1">
            <w:r w:rsidRPr="007159B5">
              <w:rPr>
                <w:rStyle w:val="Hyperlink"/>
                <w:noProof/>
              </w:rPr>
              <w:t>8.</w:t>
            </w:r>
            <w:r>
              <w:rPr>
                <w:rFonts w:asciiTheme="minorHAnsi" w:eastAsiaTheme="minorEastAsia" w:hAnsiTheme="minorHAnsi" w:cstheme="minorBidi"/>
                <w:noProof/>
                <w:sz w:val="24"/>
                <w:szCs w:val="24"/>
                <w:lang w:eastAsia="en-GB"/>
              </w:rPr>
              <w:tab/>
            </w:r>
            <w:r w:rsidRPr="007159B5">
              <w:rPr>
                <w:rStyle w:val="Hyperlink"/>
                <w:noProof/>
              </w:rPr>
              <w:t>Raising concerns</w:t>
            </w:r>
            <w:r>
              <w:rPr>
                <w:noProof/>
                <w:webHidden/>
              </w:rPr>
              <w:tab/>
            </w:r>
            <w:r>
              <w:rPr>
                <w:noProof/>
                <w:webHidden/>
              </w:rPr>
              <w:fldChar w:fldCharType="begin"/>
            </w:r>
            <w:r>
              <w:rPr>
                <w:noProof/>
                <w:webHidden/>
              </w:rPr>
              <w:instrText xml:space="preserve"> PAGEREF _Toc204772988 \h </w:instrText>
            </w:r>
            <w:r>
              <w:rPr>
                <w:noProof/>
                <w:webHidden/>
              </w:rPr>
            </w:r>
            <w:r>
              <w:rPr>
                <w:noProof/>
                <w:webHidden/>
              </w:rPr>
              <w:fldChar w:fldCharType="separate"/>
            </w:r>
            <w:r>
              <w:rPr>
                <w:noProof/>
                <w:webHidden/>
              </w:rPr>
              <w:t>5</w:t>
            </w:r>
            <w:r>
              <w:rPr>
                <w:noProof/>
                <w:webHidden/>
              </w:rPr>
              <w:fldChar w:fldCharType="end"/>
            </w:r>
          </w:hyperlink>
        </w:p>
        <w:p w14:paraId="79BCE60B" w14:textId="6C86569F" w:rsidR="00E87A48" w:rsidRDefault="00E87A48">
          <w:pPr>
            <w:pStyle w:val="TOC2"/>
            <w:tabs>
              <w:tab w:val="left" w:pos="720"/>
              <w:tab w:val="right" w:leader="dot" w:pos="9016"/>
            </w:tabs>
            <w:rPr>
              <w:rFonts w:asciiTheme="minorHAnsi" w:eastAsiaTheme="minorEastAsia" w:hAnsiTheme="minorHAnsi" w:cstheme="minorBidi"/>
              <w:noProof/>
              <w:sz w:val="24"/>
              <w:szCs w:val="24"/>
              <w:lang w:eastAsia="en-GB"/>
            </w:rPr>
          </w:pPr>
          <w:hyperlink w:anchor="_Toc204772989" w:history="1">
            <w:r w:rsidRPr="007159B5">
              <w:rPr>
                <w:rStyle w:val="Hyperlink"/>
                <w:noProof/>
              </w:rPr>
              <w:t>9.</w:t>
            </w:r>
            <w:r>
              <w:rPr>
                <w:rFonts w:asciiTheme="minorHAnsi" w:eastAsiaTheme="minorEastAsia" w:hAnsiTheme="minorHAnsi" w:cstheme="minorBidi"/>
                <w:noProof/>
                <w:sz w:val="24"/>
                <w:szCs w:val="24"/>
                <w:lang w:eastAsia="en-GB"/>
              </w:rPr>
              <w:tab/>
            </w:r>
            <w:r w:rsidRPr="007159B5">
              <w:rPr>
                <w:rStyle w:val="Hyperlink"/>
                <w:noProof/>
              </w:rPr>
              <w:t>Support</w:t>
            </w:r>
            <w:r>
              <w:rPr>
                <w:noProof/>
                <w:webHidden/>
              </w:rPr>
              <w:tab/>
            </w:r>
            <w:r>
              <w:rPr>
                <w:noProof/>
                <w:webHidden/>
              </w:rPr>
              <w:fldChar w:fldCharType="begin"/>
            </w:r>
            <w:r>
              <w:rPr>
                <w:noProof/>
                <w:webHidden/>
              </w:rPr>
              <w:instrText xml:space="preserve"> PAGEREF _Toc204772989 \h </w:instrText>
            </w:r>
            <w:r>
              <w:rPr>
                <w:noProof/>
                <w:webHidden/>
              </w:rPr>
            </w:r>
            <w:r>
              <w:rPr>
                <w:noProof/>
                <w:webHidden/>
              </w:rPr>
              <w:fldChar w:fldCharType="separate"/>
            </w:r>
            <w:r>
              <w:rPr>
                <w:noProof/>
                <w:webHidden/>
              </w:rPr>
              <w:t>6</w:t>
            </w:r>
            <w:r>
              <w:rPr>
                <w:noProof/>
                <w:webHidden/>
              </w:rPr>
              <w:fldChar w:fldCharType="end"/>
            </w:r>
          </w:hyperlink>
        </w:p>
        <w:p w14:paraId="5ED224E9" w14:textId="79AB7B9E" w:rsidR="00E87A48" w:rsidRDefault="00E87A48">
          <w:pPr>
            <w:pStyle w:val="TOC2"/>
            <w:tabs>
              <w:tab w:val="left" w:pos="960"/>
              <w:tab w:val="right" w:leader="dot" w:pos="9016"/>
            </w:tabs>
            <w:rPr>
              <w:rFonts w:asciiTheme="minorHAnsi" w:eastAsiaTheme="minorEastAsia" w:hAnsiTheme="minorHAnsi" w:cstheme="minorBidi"/>
              <w:noProof/>
              <w:sz w:val="24"/>
              <w:szCs w:val="24"/>
              <w:lang w:eastAsia="en-GB"/>
            </w:rPr>
          </w:pPr>
          <w:hyperlink w:anchor="_Toc204772990" w:history="1">
            <w:r w:rsidRPr="007159B5">
              <w:rPr>
                <w:rStyle w:val="Hyperlink"/>
                <w:noProof/>
              </w:rPr>
              <w:t>10.</w:t>
            </w:r>
            <w:r>
              <w:rPr>
                <w:rFonts w:asciiTheme="minorHAnsi" w:eastAsiaTheme="minorEastAsia" w:hAnsiTheme="minorHAnsi" w:cstheme="minorBidi"/>
                <w:noProof/>
                <w:sz w:val="24"/>
                <w:szCs w:val="24"/>
                <w:lang w:eastAsia="en-GB"/>
              </w:rPr>
              <w:tab/>
            </w:r>
            <w:r w:rsidRPr="007159B5">
              <w:rPr>
                <w:rStyle w:val="Hyperlink"/>
                <w:noProof/>
              </w:rPr>
              <w:t>Confidentiality and Information Sharing</w:t>
            </w:r>
            <w:r>
              <w:rPr>
                <w:noProof/>
                <w:webHidden/>
              </w:rPr>
              <w:tab/>
            </w:r>
            <w:r>
              <w:rPr>
                <w:noProof/>
                <w:webHidden/>
              </w:rPr>
              <w:fldChar w:fldCharType="begin"/>
            </w:r>
            <w:r>
              <w:rPr>
                <w:noProof/>
                <w:webHidden/>
              </w:rPr>
              <w:instrText xml:space="preserve"> PAGEREF _Toc204772990 \h </w:instrText>
            </w:r>
            <w:r>
              <w:rPr>
                <w:noProof/>
                <w:webHidden/>
              </w:rPr>
            </w:r>
            <w:r>
              <w:rPr>
                <w:noProof/>
                <w:webHidden/>
              </w:rPr>
              <w:fldChar w:fldCharType="separate"/>
            </w:r>
            <w:r>
              <w:rPr>
                <w:noProof/>
                <w:webHidden/>
              </w:rPr>
              <w:t>6</w:t>
            </w:r>
            <w:r>
              <w:rPr>
                <w:noProof/>
                <w:webHidden/>
              </w:rPr>
              <w:fldChar w:fldCharType="end"/>
            </w:r>
          </w:hyperlink>
        </w:p>
        <w:p w14:paraId="3EDEF4A8" w14:textId="4F3B55D4" w:rsidR="00E87A48" w:rsidRDefault="00E87A48">
          <w:pPr>
            <w:pStyle w:val="TOC2"/>
            <w:tabs>
              <w:tab w:val="left" w:pos="960"/>
              <w:tab w:val="right" w:leader="dot" w:pos="9016"/>
            </w:tabs>
            <w:rPr>
              <w:rFonts w:asciiTheme="minorHAnsi" w:eastAsiaTheme="minorEastAsia" w:hAnsiTheme="minorHAnsi" w:cstheme="minorBidi"/>
              <w:noProof/>
              <w:sz w:val="24"/>
              <w:szCs w:val="24"/>
              <w:lang w:eastAsia="en-GB"/>
            </w:rPr>
          </w:pPr>
          <w:hyperlink w:anchor="_Toc204772991" w:history="1">
            <w:r w:rsidRPr="007159B5">
              <w:rPr>
                <w:rStyle w:val="Hyperlink"/>
                <w:noProof/>
              </w:rPr>
              <w:t>11.</w:t>
            </w:r>
            <w:r>
              <w:rPr>
                <w:rFonts w:asciiTheme="minorHAnsi" w:eastAsiaTheme="minorEastAsia" w:hAnsiTheme="minorHAnsi" w:cstheme="minorBidi"/>
                <w:noProof/>
                <w:sz w:val="24"/>
                <w:szCs w:val="24"/>
                <w:lang w:eastAsia="en-GB"/>
              </w:rPr>
              <w:tab/>
            </w:r>
            <w:r w:rsidRPr="007159B5">
              <w:rPr>
                <w:rStyle w:val="Hyperlink"/>
                <w:noProof/>
              </w:rPr>
              <w:t>Related Documents</w:t>
            </w:r>
            <w:r>
              <w:rPr>
                <w:noProof/>
                <w:webHidden/>
              </w:rPr>
              <w:tab/>
            </w:r>
            <w:r>
              <w:rPr>
                <w:noProof/>
                <w:webHidden/>
              </w:rPr>
              <w:fldChar w:fldCharType="begin"/>
            </w:r>
            <w:r>
              <w:rPr>
                <w:noProof/>
                <w:webHidden/>
              </w:rPr>
              <w:instrText xml:space="preserve"> PAGEREF _Toc204772991 \h </w:instrText>
            </w:r>
            <w:r>
              <w:rPr>
                <w:noProof/>
                <w:webHidden/>
              </w:rPr>
            </w:r>
            <w:r>
              <w:rPr>
                <w:noProof/>
                <w:webHidden/>
              </w:rPr>
              <w:fldChar w:fldCharType="separate"/>
            </w:r>
            <w:r>
              <w:rPr>
                <w:noProof/>
                <w:webHidden/>
              </w:rPr>
              <w:t>6</w:t>
            </w:r>
            <w:r>
              <w:rPr>
                <w:noProof/>
                <w:webHidden/>
              </w:rPr>
              <w:fldChar w:fldCharType="end"/>
            </w:r>
          </w:hyperlink>
        </w:p>
        <w:p w14:paraId="0A5CAE19" w14:textId="0BABBE03" w:rsidR="00E87A48" w:rsidRDefault="00E87A48">
          <w:pPr>
            <w:pStyle w:val="TOC2"/>
            <w:tabs>
              <w:tab w:val="left" w:pos="960"/>
              <w:tab w:val="right" w:leader="dot" w:pos="9016"/>
            </w:tabs>
            <w:rPr>
              <w:rFonts w:asciiTheme="minorHAnsi" w:eastAsiaTheme="minorEastAsia" w:hAnsiTheme="minorHAnsi" w:cstheme="minorBidi"/>
              <w:noProof/>
              <w:sz w:val="24"/>
              <w:szCs w:val="24"/>
              <w:lang w:eastAsia="en-GB"/>
            </w:rPr>
          </w:pPr>
          <w:hyperlink w:anchor="_Toc204772992" w:history="1">
            <w:r w:rsidRPr="007159B5">
              <w:rPr>
                <w:rStyle w:val="Hyperlink"/>
                <w:noProof/>
              </w:rPr>
              <w:t>12.</w:t>
            </w:r>
            <w:r>
              <w:rPr>
                <w:rFonts w:asciiTheme="minorHAnsi" w:eastAsiaTheme="minorEastAsia" w:hAnsiTheme="minorHAnsi" w:cstheme="minorBidi"/>
                <w:noProof/>
                <w:sz w:val="24"/>
                <w:szCs w:val="24"/>
                <w:lang w:eastAsia="en-GB"/>
              </w:rPr>
              <w:tab/>
            </w:r>
            <w:r w:rsidRPr="007159B5">
              <w:rPr>
                <w:rStyle w:val="Hyperlink"/>
                <w:noProof/>
              </w:rPr>
              <w:t>Appendices</w:t>
            </w:r>
            <w:r>
              <w:rPr>
                <w:noProof/>
                <w:webHidden/>
              </w:rPr>
              <w:tab/>
            </w:r>
            <w:r>
              <w:rPr>
                <w:noProof/>
                <w:webHidden/>
              </w:rPr>
              <w:fldChar w:fldCharType="begin"/>
            </w:r>
            <w:r>
              <w:rPr>
                <w:noProof/>
                <w:webHidden/>
              </w:rPr>
              <w:instrText xml:space="preserve"> PAGEREF _Toc204772992 \h </w:instrText>
            </w:r>
            <w:r>
              <w:rPr>
                <w:noProof/>
                <w:webHidden/>
              </w:rPr>
            </w:r>
            <w:r>
              <w:rPr>
                <w:noProof/>
                <w:webHidden/>
              </w:rPr>
              <w:fldChar w:fldCharType="separate"/>
            </w:r>
            <w:r>
              <w:rPr>
                <w:noProof/>
                <w:webHidden/>
              </w:rPr>
              <w:t>6</w:t>
            </w:r>
            <w:r>
              <w:rPr>
                <w:noProof/>
                <w:webHidden/>
              </w:rPr>
              <w:fldChar w:fldCharType="end"/>
            </w:r>
          </w:hyperlink>
        </w:p>
        <w:p w14:paraId="208F9920" w14:textId="1D0141F1" w:rsidR="00E87A48" w:rsidRDefault="00E87A48">
          <w:pPr>
            <w:pStyle w:val="TOC3"/>
            <w:tabs>
              <w:tab w:val="right" w:leader="dot" w:pos="9016"/>
            </w:tabs>
            <w:rPr>
              <w:rFonts w:asciiTheme="minorHAnsi" w:eastAsiaTheme="minorEastAsia" w:hAnsiTheme="minorHAnsi" w:cstheme="minorBidi"/>
              <w:noProof/>
              <w:sz w:val="24"/>
              <w:szCs w:val="24"/>
              <w:lang w:eastAsia="en-GB"/>
            </w:rPr>
          </w:pPr>
          <w:hyperlink w:anchor="_Toc204772993" w:history="1">
            <w:r w:rsidRPr="007159B5">
              <w:rPr>
                <w:rStyle w:val="Hyperlink"/>
                <w:noProof/>
              </w:rPr>
              <w:t>Appendix A: Staff Declaration Form</w:t>
            </w:r>
            <w:r>
              <w:rPr>
                <w:noProof/>
                <w:webHidden/>
              </w:rPr>
              <w:tab/>
            </w:r>
            <w:r>
              <w:rPr>
                <w:noProof/>
                <w:webHidden/>
              </w:rPr>
              <w:fldChar w:fldCharType="begin"/>
            </w:r>
            <w:r>
              <w:rPr>
                <w:noProof/>
                <w:webHidden/>
              </w:rPr>
              <w:instrText xml:space="preserve"> PAGEREF _Toc204772993 \h </w:instrText>
            </w:r>
            <w:r>
              <w:rPr>
                <w:noProof/>
                <w:webHidden/>
              </w:rPr>
            </w:r>
            <w:r>
              <w:rPr>
                <w:noProof/>
                <w:webHidden/>
              </w:rPr>
              <w:fldChar w:fldCharType="separate"/>
            </w:r>
            <w:r>
              <w:rPr>
                <w:noProof/>
                <w:webHidden/>
              </w:rPr>
              <w:t>7</w:t>
            </w:r>
            <w:r>
              <w:rPr>
                <w:noProof/>
                <w:webHidden/>
              </w:rPr>
              <w:fldChar w:fldCharType="end"/>
            </w:r>
          </w:hyperlink>
        </w:p>
        <w:p w14:paraId="3CD1FD00" w14:textId="3FF22243" w:rsidR="009A693E" w:rsidRDefault="009A693E" w:rsidP="37DF0A87">
          <w:pPr>
            <w:pStyle w:val="TOC3"/>
            <w:tabs>
              <w:tab w:val="right" w:leader="dot" w:pos="9015"/>
            </w:tabs>
            <w:rPr>
              <w:rStyle w:val="Hyperlink"/>
              <w:noProof/>
              <w:lang w:eastAsia="en-GB"/>
            </w:rPr>
          </w:pPr>
          <w:r>
            <w:fldChar w:fldCharType="end"/>
          </w:r>
        </w:p>
      </w:sdtContent>
    </w:sdt>
    <w:p w14:paraId="246CB619" w14:textId="4F9BF46E" w:rsidR="00614E70" w:rsidRPr="006C25B0" w:rsidRDefault="00614E70"/>
    <w:p w14:paraId="1B334C3D" w14:textId="77777777" w:rsidR="00614E70" w:rsidRPr="006C25B0" w:rsidRDefault="00614E70" w:rsidP="00ED51D5"/>
    <w:p w14:paraId="1E050A07" w14:textId="77777777" w:rsidR="00614E70" w:rsidRPr="006C25B0" w:rsidRDefault="00614E70" w:rsidP="00ED51D5"/>
    <w:p w14:paraId="785811E5" w14:textId="77777777" w:rsidR="00A96C71" w:rsidRPr="006C25B0" w:rsidRDefault="00A96C71" w:rsidP="00ED51D5">
      <w:pPr>
        <w:sectPr w:rsidR="00A96C71" w:rsidRPr="006C25B0">
          <w:headerReference w:type="default" r:id="rId12"/>
          <w:footerReference w:type="default" r:id="rId13"/>
          <w:pgSz w:w="11906" w:h="16838"/>
          <w:pgMar w:top="1440" w:right="1440" w:bottom="1440" w:left="1440" w:header="708" w:footer="708" w:gutter="0"/>
          <w:cols w:space="708"/>
          <w:docGrid w:linePitch="360"/>
        </w:sectPr>
      </w:pPr>
    </w:p>
    <w:p w14:paraId="1403ECCB" w14:textId="0FBDC0B7" w:rsidR="49908FD0" w:rsidRPr="006C25B0" w:rsidRDefault="49908FD0" w:rsidP="37DF0A87">
      <w:pPr>
        <w:pStyle w:val="Heading2"/>
        <w:spacing w:line="276" w:lineRule="auto"/>
      </w:pPr>
      <w:bookmarkStart w:id="0" w:name="_Toc204772981"/>
      <w:r>
        <w:lastRenderedPageBreak/>
        <w:t>Summary</w:t>
      </w:r>
      <w:bookmarkEnd w:id="0"/>
    </w:p>
    <w:p w14:paraId="32689BAE" w14:textId="77777777" w:rsidR="001408EA" w:rsidRPr="006C25B0" w:rsidRDefault="001408EA" w:rsidP="37DF0A87">
      <w:pPr>
        <w:spacing w:line="276" w:lineRule="auto"/>
      </w:pPr>
    </w:p>
    <w:p w14:paraId="78B50331" w14:textId="1C7EB13A" w:rsidR="00ED51D5" w:rsidRPr="006C25B0" w:rsidRDefault="00ED51D5" w:rsidP="37DF0A87">
      <w:pPr>
        <w:pStyle w:val="ListParagraph"/>
        <w:numPr>
          <w:ilvl w:val="1"/>
          <w:numId w:val="7"/>
        </w:numPr>
        <w:spacing w:line="276" w:lineRule="auto"/>
      </w:pPr>
      <w:r>
        <w:t xml:space="preserve">The University’s policy position on intimate personal relationships between students and staff is set out </w:t>
      </w:r>
      <w:r w:rsidR="000F1690">
        <w:t xml:space="preserve">in Section 7 of the Harassment and Sexual Misconduct Policy (“the Policy”). </w:t>
      </w:r>
      <w:r>
        <w:t xml:space="preserve"> </w:t>
      </w:r>
    </w:p>
    <w:p w14:paraId="71843DB9" w14:textId="77777777" w:rsidR="00ED51D5" w:rsidRPr="006C25B0" w:rsidRDefault="00ED51D5" w:rsidP="37DF0A87">
      <w:pPr>
        <w:pStyle w:val="ListParagraph"/>
        <w:spacing w:line="276" w:lineRule="auto"/>
      </w:pPr>
    </w:p>
    <w:p w14:paraId="46ED4B19" w14:textId="67C5F13F" w:rsidR="000F1690" w:rsidRPr="006C25B0" w:rsidRDefault="001605CE" w:rsidP="37DF0A87">
      <w:pPr>
        <w:pStyle w:val="ListParagraph"/>
        <w:numPr>
          <w:ilvl w:val="1"/>
          <w:numId w:val="7"/>
        </w:numPr>
        <w:spacing w:line="276" w:lineRule="auto"/>
      </w:pPr>
      <w:r>
        <w:t xml:space="preserve">The </w:t>
      </w:r>
      <w:r w:rsidR="000F1690">
        <w:t>P</w:t>
      </w:r>
      <w:r>
        <w:t>olicy</w:t>
      </w:r>
      <w:r w:rsidR="0004013E">
        <w:t xml:space="preserve"> is designed to</w:t>
      </w:r>
      <w:r w:rsidR="003E053E">
        <w:t xml:space="preserve"> </w:t>
      </w:r>
      <w:r w:rsidR="00D60E53">
        <w:t xml:space="preserve">set clear expectations around </w:t>
      </w:r>
      <w:r w:rsidR="007540B6">
        <w:t>professional boundaries</w:t>
      </w:r>
      <w:r w:rsidR="007E0D7E">
        <w:t>, protect the interests of staff and students</w:t>
      </w:r>
      <w:r w:rsidR="002725D3">
        <w:t>,</w:t>
      </w:r>
      <w:r w:rsidR="007E0D7E">
        <w:t xml:space="preserve"> and </w:t>
      </w:r>
      <w:r w:rsidR="0094665D">
        <w:t>prevent conflicts of interest and/or abuse of power</w:t>
      </w:r>
      <w:r w:rsidR="00C05A22">
        <w:t xml:space="preserve"> as part of our commitment to </w:t>
      </w:r>
      <w:r w:rsidR="0037070C">
        <w:t xml:space="preserve">foster a safe environment on campus. </w:t>
      </w:r>
    </w:p>
    <w:p w14:paraId="32E74EF1" w14:textId="77777777" w:rsidR="000F1690" w:rsidRPr="006C25B0" w:rsidRDefault="000F1690" w:rsidP="37DF0A87">
      <w:pPr>
        <w:spacing w:line="276" w:lineRule="auto"/>
      </w:pPr>
    </w:p>
    <w:p w14:paraId="640F9451" w14:textId="0F225CF1" w:rsidR="00ED51D5" w:rsidRPr="006C25B0" w:rsidRDefault="000F1690" w:rsidP="37DF0A87">
      <w:pPr>
        <w:pStyle w:val="ListParagraph"/>
        <w:numPr>
          <w:ilvl w:val="1"/>
          <w:numId w:val="7"/>
        </w:numPr>
        <w:spacing w:line="276" w:lineRule="auto"/>
      </w:pPr>
      <w:r>
        <w:t xml:space="preserve">This </w:t>
      </w:r>
      <w:r w:rsidR="00047D6D">
        <w:t>Guidance document (“the Guidance”)</w:t>
      </w:r>
      <w:r>
        <w:t xml:space="preserve"> provides detailed guidance, supporting </w:t>
      </w:r>
      <w:r w:rsidR="00AD6B00">
        <w:t xml:space="preserve">members of </w:t>
      </w:r>
      <w:r w:rsidR="000E5C2D">
        <w:t xml:space="preserve">staff and managers to </w:t>
      </w:r>
      <w:r w:rsidR="00852BAF">
        <w:t xml:space="preserve">understand their responsibilities in </w:t>
      </w:r>
      <w:r>
        <w:t>implement</w:t>
      </w:r>
      <w:r w:rsidR="00852BAF">
        <w:t>ing</w:t>
      </w:r>
      <w:r>
        <w:t xml:space="preserve"> the Policy. </w:t>
      </w:r>
    </w:p>
    <w:p w14:paraId="0E8B2554" w14:textId="77777777" w:rsidR="00E11101" w:rsidRPr="006C25B0" w:rsidRDefault="00E11101" w:rsidP="37DF0A87">
      <w:pPr>
        <w:spacing w:line="276" w:lineRule="auto"/>
      </w:pPr>
    </w:p>
    <w:p w14:paraId="00455605" w14:textId="04F529F9" w:rsidR="00ED51D5" w:rsidRPr="006C25B0" w:rsidRDefault="002725D3" w:rsidP="37DF0A87">
      <w:pPr>
        <w:pStyle w:val="Heading2"/>
        <w:spacing w:line="276" w:lineRule="auto"/>
      </w:pPr>
      <w:bookmarkStart w:id="1" w:name="_Toc204772982"/>
      <w:r>
        <w:t>Staff-student relationships</w:t>
      </w:r>
      <w:bookmarkEnd w:id="1"/>
    </w:p>
    <w:p w14:paraId="052EABCA" w14:textId="77777777" w:rsidR="00ED51D5" w:rsidRPr="006C25B0" w:rsidRDefault="00ED51D5" w:rsidP="37DF0A87">
      <w:pPr>
        <w:spacing w:line="276" w:lineRule="auto"/>
      </w:pPr>
    </w:p>
    <w:p w14:paraId="47762092" w14:textId="2098A58E" w:rsidR="00E11101" w:rsidRPr="006C25B0" w:rsidRDefault="000F1690" w:rsidP="37DF0A87">
      <w:pPr>
        <w:pStyle w:val="ListParagraph"/>
        <w:numPr>
          <w:ilvl w:val="1"/>
          <w:numId w:val="11"/>
        </w:numPr>
        <w:spacing w:line="276" w:lineRule="auto"/>
      </w:pPr>
      <w:r>
        <w:t>The</w:t>
      </w:r>
      <w:r w:rsidR="001605CE">
        <w:t xml:space="preserve"> </w:t>
      </w:r>
      <w:r w:rsidR="00E11101">
        <w:t xml:space="preserve">University: </w:t>
      </w:r>
    </w:p>
    <w:p w14:paraId="57882200" w14:textId="77777777" w:rsidR="00E11101" w:rsidRPr="006C25B0" w:rsidRDefault="00E11101" w:rsidP="37DF0A87">
      <w:pPr>
        <w:spacing w:line="276" w:lineRule="auto"/>
      </w:pPr>
    </w:p>
    <w:p w14:paraId="2CBBCC30" w14:textId="5AF5F39D" w:rsidR="00E11101" w:rsidRPr="006C25B0" w:rsidRDefault="00E11101" w:rsidP="37DF0A87">
      <w:pPr>
        <w:pStyle w:val="ListParagraph"/>
        <w:numPr>
          <w:ilvl w:val="0"/>
          <w:numId w:val="19"/>
        </w:numPr>
        <w:spacing w:line="276" w:lineRule="auto"/>
      </w:pPr>
      <w:r>
        <w:t xml:space="preserve">Does not allow staff to </w:t>
      </w:r>
      <w:proofErr w:type="gramStart"/>
      <w:r>
        <w:t>enter into</w:t>
      </w:r>
      <w:proofErr w:type="gramEnd"/>
      <w:r>
        <w:t xml:space="preserve"> intimate </w:t>
      </w:r>
      <w:r w:rsidR="00672937">
        <w:t xml:space="preserve">personal </w:t>
      </w:r>
      <w:r>
        <w:t xml:space="preserve">relationships with students for whom they have academic or pastoral responsibility. </w:t>
      </w:r>
    </w:p>
    <w:p w14:paraId="7BD071CE" w14:textId="336399B8" w:rsidR="00F22901" w:rsidRPr="006C25B0" w:rsidRDefault="00DE5608" w:rsidP="37DF0A87">
      <w:pPr>
        <w:pStyle w:val="ListParagraph"/>
        <w:numPr>
          <w:ilvl w:val="0"/>
          <w:numId w:val="19"/>
        </w:numPr>
        <w:spacing w:line="276" w:lineRule="auto"/>
      </w:pPr>
      <w:r>
        <w:t xml:space="preserve">Does not allow staff to take on or assume academic or pastoral responsibility for a student with whom they are in an existing intimate </w:t>
      </w:r>
      <w:r w:rsidR="00672937">
        <w:t xml:space="preserve">personal </w:t>
      </w:r>
      <w:r>
        <w:t xml:space="preserve">relationship or with whom they previously had such a relationship. </w:t>
      </w:r>
    </w:p>
    <w:p w14:paraId="417B75CF" w14:textId="135EABEC" w:rsidR="00F22901" w:rsidRPr="006C25B0" w:rsidRDefault="5103AD81" w:rsidP="37DF0A87">
      <w:pPr>
        <w:pStyle w:val="ListParagraph"/>
        <w:numPr>
          <w:ilvl w:val="0"/>
          <w:numId w:val="19"/>
        </w:numPr>
        <w:spacing w:line="276" w:lineRule="auto"/>
      </w:pPr>
      <w:r>
        <w:t>Strongly discourages</w:t>
      </w:r>
      <w:r w:rsidR="1DB6FD34">
        <w:t xml:space="preserve"> the formation of intimate personal relationships </w:t>
      </w:r>
      <w:r>
        <w:t>even where a member of staff does not have academic or pastoral responsibility for a student</w:t>
      </w:r>
      <w:r w:rsidR="1DB6FD34">
        <w:t xml:space="preserve"> due to the inherent imbalance of power.</w:t>
      </w:r>
      <w:r w:rsidR="003B3BFF">
        <w:t xml:space="preserve"> Such relationships should be declared </w:t>
      </w:r>
      <w:r w:rsidR="00A2415B">
        <w:t>as outlined below.</w:t>
      </w:r>
      <w:r>
        <w:t xml:space="preserve"> </w:t>
      </w:r>
    </w:p>
    <w:p w14:paraId="2285DD87" w14:textId="191662E6" w:rsidR="37DF0A87" w:rsidRDefault="37DF0A87" w:rsidP="37DF0A87">
      <w:pPr>
        <w:pStyle w:val="ListParagraph"/>
        <w:spacing w:line="276" w:lineRule="auto"/>
        <w:ind w:left="1080"/>
      </w:pPr>
    </w:p>
    <w:p w14:paraId="2472FFB6" w14:textId="6DF6CA12" w:rsidR="00DE5608" w:rsidRPr="006C25B0" w:rsidRDefault="00E11101" w:rsidP="37DF0A87">
      <w:pPr>
        <w:pStyle w:val="ListParagraph"/>
        <w:numPr>
          <w:ilvl w:val="1"/>
          <w:numId w:val="11"/>
        </w:numPr>
        <w:spacing w:line="276" w:lineRule="auto"/>
      </w:pPr>
      <w:r>
        <w:t xml:space="preserve">Any failure to comply with this policy will result in </w:t>
      </w:r>
      <w:r w:rsidR="00852BAF">
        <w:t>investigation</w:t>
      </w:r>
      <w:r>
        <w:t xml:space="preserve"> under the </w:t>
      </w:r>
      <w:r w:rsidR="001605CE">
        <w:t xml:space="preserve">Conduct or </w:t>
      </w:r>
      <w:r>
        <w:t>Acceptable Behaviours process</w:t>
      </w:r>
      <w:r w:rsidR="00DE5608">
        <w:t>.</w:t>
      </w:r>
    </w:p>
    <w:p w14:paraId="052D2C9D" w14:textId="66364410" w:rsidR="00DE5608" w:rsidRPr="006C25B0" w:rsidRDefault="00DE5608" w:rsidP="37DF0A87">
      <w:pPr>
        <w:spacing w:line="276" w:lineRule="auto"/>
      </w:pPr>
    </w:p>
    <w:p w14:paraId="1B71A342" w14:textId="313B992B" w:rsidR="00A651FF" w:rsidRPr="006C25B0" w:rsidRDefault="00DE5608" w:rsidP="37DF0A87">
      <w:pPr>
        <w:pStyle w:val="ListParagraph"/>
        <w:numPr>
          <w:ilvl w:val="1"/>
          <w:numId w:val="11"/>
        </w:numPr>
        <w:spacing w:line="276" w:lineRule="auto"/>
      </w:pPr>
      <w:r>
        <w:t xml:space="preserve">The </w:t>
      </w:r>
      <w:r w:rsidR="00047D6D">
        <w:t>P</w:t>
      </w:r>
      <w:r>
        <w:t xml:space="preserve">olicy </w:t>
      </w:r>
      <w:r w:rsidR="00047D6D">
        <w:t xml:space="preserve">and Guidance </w:t>
      </w:r>
      <w:r>
        <w:t xml:space="preserve">comes into force from 1 August 2025. </w:t>
      </w:r>
    </w:p>
    <w:p w14:paraId="59111804" w14:textId="77777777" w:rsidR="00F22901" w:rsidRPr="006C25B0" w:rsidRDefault="00F22901" w:rsidP="37DF0A87">
      <w:pPr>
        <w:pStyle w:val="ListParagraph"/>
        <w:spacing w:line="276" w:lineRule="auto"/>
      </w:pPr>
    </w:p>
    <w:p w14:paraId="0783744B" w14:textId="2B0C7644" w:rsidR="00F22901" w:rsidRPr="006C25B0" w:rsidRDefault="00F22901" w:rsidP="37DF0A87">
      <w:pPr>
        <w:pStyle w:val="ListParagraph"/>
        <w:numPr>
          <w:ilvl w:val="1"/>
          <w:numId w:val="11"/>
        </w:numPr>
        <w:spacing w:line="276" w:lineRule="auto"/>
      </w:pPr>
      <w:r>
        <w:t xml:space="preserve">Some </w:t>
      </w:r>
      <w:r w:rsidR="00047D6D">
        <w:t xml:space="preserve">University </w:t>
      </w:r>
      <w:r>
        <w:t xml:space="preserve">staff are subject to </w:t>
      </w:r>
      <w:r w:rsidR="008169DA">
        <w:t xml:space="preserve">specific professional </w:t>
      </w:r>
      <w:r w:rsidR="00047D6D">
        <w:t>standards or regulatory requirements due to their role or professional registration</w:t>
      </w:r>
      <w:r w:rsidR="008169DA">
        <w:t xml:space="preserve">. </w:t>
      </w:r>
      <w:r w:rsidR="00047D6D">
        <w:t xml:space="preserve">Where such obligations apply, they take precedence over the provisions of this Guidance and the Policy. </w:t>
      </w:r>
      <w:r w:rsidR="00A86DDA">
        <w:t xml:space="preserve"> </w:t>
      </w:r>
    </w:p>
    <w:p w14:paraId="4C0ED214" w14:textId="77777777" w:rsidR="00903A20" w:rsidRPr="006C25B0" w:rsidRDefault="00903A20" w:rsidP="37DF0A87">
      <w:pPr>
        <w:spacing w:line="276" w:lineRule="auto"/>
      </w:pPr>
    </w:p>
    <w:p w14:paraId="38F0823D" w14:textId="66E34B69" w:rsidR="00903A20" w:rsidRPr="006C25B0" w:rsidRDefault="00903A20" w:rsidP="37DF0A87">
      <w:pPr>
        <w:pStyle w:val="Heading2"/>
        <w:spacing w:line="276" w:lineRule="auto"/>
      </w:pPr>
      <w:bookmarkStart w:id="2" w:name="_Toc204772983"/>
      <w:r>
        <w:t>Scope</w:t>
      </w:r>
      <w:bookmarkEnd w:id="2"/>
      <w:r>
        <w:t xml:space="preserve"> </w:t>
      </w:r>
    </w:p>
    <w:p w14:paraId="1184A2F7" w14:textId="77777777" w:rsidR="00903A20" w:rsidRPr="006C25B0" w:rsidRDefault="00903A20" w:rsidP="37DF0A87">
      <w:pPr>
        <w:spacing w:line="276" w:lineRule="auto"/>
      </w:pPr>
    </w:p>
    <w:p w14:paraId="0D98FE34" w14:textId="77777777" w:rsidR="00047D6D" w:rsidRPr="006C25B0" w:rsidRDefault="004C6FCA" w:rsidP="37DF0A87">
      <w:pPr>
        <w:pStyle w:val="ListParagraph"/>
        <w:numPr>
          <w:ilvl w:val="1"/>
          <w:numId w:val="12"/>
        </w:numPr>
        <w:spacing w:line="276" w:lineRule="auto"/>
      </w:pPr>
      <w:r>
        <w:t>Th</w:t>
      </w:r>
      <w:r w:rsidR="00047D6D">
        <w:t>is</w:t>
      </w:r>
      <w:r>
        <w:t xml:space="preserve"> </w:t>
      </w:r>
      <w:r w:rsidR="00047D6D">
        <w:t>Guidance</w:t>
      </w:r>
      <w:r>
        <w:t xml:space="preserve"> applies to</w:t>
      </w:r>
      <w:r w:rsidR="00047D6D">
        <w:t xml:space="preserve"> all students and staff of the University. </w:t>
      </w:r>
    </w:p>
    <w:p w14:paraId="5BCD18B8" w14:textId="77777777" w:rsidR="00047D6D" w:rsidRPr="006C25B0" w:rsidRDefault="00047D6D" w:rsidP="37DF0A87">
      <w:pPr>
        <w:pStyle w:val="ListParagraph"/>
        <w:spacing w:line="276" w:lineRule="auto"/>
      </w:pPr>
    </w:p>
    <w:p w14:paraId="0C75BA1D" w14:textId="13E3CB78" w:rsidR="00A651FF" w:rsidRPr="006C25B0" w:rsidRDefault="00047D6D" w:rsidP="37DF0A87">
      <w:pPr>
        <w:pStyle w:val="ListParagraph"/>
        <w:numPr>
          <w:ilvl w:val="1"/>
          <w:numId w:val="12"/>
        </w:numPr>
        <w:spacing w:line="276" w:lineRule="auto"/>
      </w:pPr>
      <w:r>
        <w:t>For the purposes of this Guidance a student is any individual registered on a programme of study at the University, including summer school and short courses. Students may also be studying away from the University premises for part, or the whole, of their programme. </w:t>
      </w:r>
      <w:r w:rsidR="00D50B95">
        <w:t xml:space="preserve">This also includes students </w:t>
      </w:r>
      <w:r w:rsidR="00FA111A">
        <w:t xml:space="preserve">who have suspended their studies with the intention of returning. </w:t>
      </w:r>
      <w:r w:rsidR="00D50B95">
        <w:t xml:space="preserve"> </w:t>
      </w:r>
    </w:p>
    <w:p w14:paraId="6F699A0B" w14:textId="77777777" w:rsidR="00047D6D" w:rsidRPr="006C25B0" w:rsidRDefault="00047D6D" w:rsidP="37DF0A87">
      <w:pPr>
        <w:pStyle w:val="ListParagraph"/>
        <w:spacing w:line="276" w:lineRule="auto"/>
      </w:pPr>
    </w:p>
    <w:p w14:paraId="3AEEC154" w14:textId="290AC60C" w:rsidR="00047D6D" w:rsidRPr="006C25B0" w:rsidRDefault="00047D6D" w:rsidP="37DF0A87">
      <w:pPr>
        <w:pStyle w:val="ListParagraph"/>
        <w:numPr>
          <w:ilvl w:val="1"/>
          <w:numId w:val="12"/>
        </w:numPr>
        <w:spacing w:line="276" w:lineRule="auto"/>
      </w:pPr>
      <w:r>
        <w:lastRenderedPageBreak/>
        <w:t>For the purposes of this Guidance a member of staff is defined as any individual either employed or engaged by the University on a paid or unpaid basis to carry out work for the University under any type of employment contract. This includes:  </w:t>
      </w:r>
    </w:p>
    <w:p w14:paraId="2B0350FF" w14:textId="77777777" w:rsidR="006711B3" w:rsidRPr="006C25B0" w:rsidRDefault="006711B3" w:rsidP="37DF0A87">
      <w:pPr>
        <w:spacing w:line="276" w:lineRule="auto"/>
      </w:pPr>
    </w:p>
    <w:p w14:paraId="747B881B" w14:textId="77777777" w:rsidR="00047D6D" w:rsidRPr="006C25B0" w:rsidRDefault="00047D6D" w:rsidP="37DF0A87">
      <w:pPr>
        <w:pStyle w:val="ListParagraph"/>
        <w:numPr>
          <w:ilvl w:val="0"/>
          <w:numId w:val="26"/>
        </w:numPr>
        <w:spacing w:line="276" w:lineRule="auto"/>
      </w:pPr>
      <w:r>
        <w:t>Students undertaking paid or unpaid work. </w:t>
      </w:r>
    </w:p>
    <w:p w14:paraId="422176C9" w14:textId="77777777" w:rsidR="00047D6D" w:rsidRPr="006C25B0" w:rsidRDefault="00047D6D" w:rsidP="37DF0A87">
      <w:pPr>
        <w:pStyle w:val="ListParagraph"/>
        <w:numPr>
          <w:ilvl w:val="0"/>
          <w:numId w:val="26"/>
        </w:numPr>
        <w:spacing w:line="276" w:lineRule="auto"/>
      </w:pPr>
      <w:r>
        <w:t>People designated as workers for the University including those engaged through the Temporary Staffing Service (TSS). </w:t>
      </w:r>
    </w:p>
    <w:p w14:paraId="18D6C3FB" w14:textId="77777777" w:rsidR="00047D6D" w:rsidRPr="006C25B0" w:rsidRDefault="00047D6D" w:rsidP="37DF0A87">
      <w:pPr>
        <w:pStyle w:val="ListParagraph"/>
        <w:numPr>
          <w:ilvl w:val="0"/>
          <w:numId w:val="26"/>
        </w:numPr>
        <w:spacing w:line="276" w:lineRule="auto"/>
      </w:pPr>
      <w:r>
        <w:t>Agency workers, Honorary appointments and Emeritus titles.  </w:t>
      </w:r>
    </w:p>
    <w:p w14:paraId="5CDB37C2" w14:textId="77777777" w:rsidR="0045404F" w:rsidRPr="006C25B0" w:rsidRDefault="0045404F" w:rsidP="37DF0A87">
      <w:pPr>
        <w:spacing w:line="276" w:lineRule="auto"/>
      </w:pPr>
    </w:p>
    <w:p w14:paraId="612AD057" w14:textId="531A390D" w:rsidR="0045404F" w:rsidRPr="006C25B0" w:rsidRDefault="0045404F" w:rsidP="37DF0A87">
      <w:pPr>
        <w:pStyle w:val="Heading2"/>
        <w:spacing w:line="276" w:lineRule="auto"/>
      </w:pPr>
      <w:bookmarkStart w:id="3" w:name="_Toc204772984"/>
      <w:r>
        <w:t>Intimate relationships</w:t>
      </w:r>
      <w:bookmarkEnd w:id="3"/>
      <w:r>
        <w:t xml:space="preserve"> </w:t>
      </w:r>
    </w:p>
    <w:p w14:paraId="05313569" w14:textId="77777777" w:rsidR="0045404F" w:rsidRPr="006C25B0" w:rsidRDefault="0045404F" w:rsidP="37DF0A87">
      <w:pPr>
        <w:spacing w:line="276" w:lineRule="auto"/>
      </w:pPr>
    </w:p>
    <w:p w14:paraId="138140E4" w14:textId="538ACAF3" w:rsidR="0045404F" w:rsidRPr="006C25B0" w:rsidRDefault="0045404F" w:rsidP="37DF0A87">
      <w:pPr>
        <w:pStyle w:val="ListParagraph"/>
        <w:numPr>
          <w:ilvl w:val="1"/>
          <w:numId w:val="13"/>
        </w:numPr>
        <w:spacing w:line="276" w:lineRule="auto"/>
      </w:pPr>
      <w:r>
        <w:t xml:space="preserve">An intimate relationship with a student includes: </w:t>
      </w:r>
    </w:p>
    <w:p w14:paraId="1F692C93" w14:textId="77777777" w:rsidR="0045404F" w:rsidRPr="006C25B0" w:rsidRDefault="0045404F" w:rsidP="37DF0A87">
      <w:pPr>
        <w:pStyle w:val="ListParagraph"/>
        <w:spacing w:line="276" w:lineRule="auto"/>
      </w:pPr>
    </w:p>
    <w:p w14:paraId="00EE1A75" w14:textId="44BD7948" w:rsidR="0045404F" w:rsidRPr="006C25B0" w:rsidRDefault="0045404F" w:rsidP="37DF0A87">
      <w:pPr>
        <w:pStyle w:val="ListParagraph"/>
        <w:numPr>
          <w:ilvl w:val="0"/>
          <w:numId w:val="29"/>
        </w:numPr>
        <w:spacing w:line="276" w:lineRule="auto"/>
      </w:pPr>
      <w:r>
        <w:t xml:space="preserve">Any sexual or romantic relationship, including one-off occurrences, whether conducted in person, online or through any other form of communication. </w:t>
      </w:r>
    </w:p>
    <w:p w14:paraId="1442C0C6" w14:textId="67C5306A" w:rsidR="0045404F" w:rsidRPr="006C25B0" w:rsidRDefault="0045404F" w:rsidP="37DF0A87">
      <w:pPr>
        <w:pStyle w:val="ListParagraph"/>
        <w:numPr>
          <w:ilvl w:val="0"/>
          <w:numId w:val="29"/>
        </w:numPr>
        <w:spacing w:line="276" w:lineRule="auto"/>
      </w:pPr>
      <w:r>
        <w:t xml:space="preserve">Any level of emotional intimacy which </w:t>
      </w:r>
      <w:r w:rsidR="009F64AA">
        <w:t>goes outside of</w:t>
      </w:r>
      <w:r>
        <w:t xml:space="preserve"> the boundaries of professional </w:t>
      </w:r>
      <w:proofErr w:type="gramStart"/>
      <w:r>
        <w:t>conduct, or</w:t>
      </w:r>
      <w:proofErr w:type="gramEnd"/>
      <w:r>
        <w:t xml:space="preserve"> could reasonably be seen to do so. </w:t>
      </w:r>
    </w:p>
    <w:p w14:paraId="4E144654" w14:textId="77777777" w:rsidR="0045404F" w:rsidRPr="006C25B0" w:rsidRDefault="0045404F" w:rsidP="37DF0A87">
      <w:pPr>
        <w:spacing w:line="276" w:lineRule="auto"/>
      </w:pPr>
    </w:p>
    <w:p w14:paraId="69AAE50B" w14:textId="28DD52BF" w:rsidR="00E12DAA" w:rsidRPr="006C25B0" w:rsidRDefault="001B2A37" w:rsidP="37DF0A87">
      <w:pPr>
        <w:pStyle w:val="ListParagraph"/>
        <w:numPr>
          <w:ilvl w:val="1"/>
          <w:numId w:val="13"/>
        </w:numPr>
        <w:spacing w:line="276" w:lineRule="auto"/>
      </w:pPr>
      <w:r>
        <w:t>This is not intended to capture family relationships, although should consider whether such relationships might present the risk of a conflict of interest.</w:t>
      </w:r>
    </w:p>
    <w:p w14:paraId="56AFC706" w14:textId="77777777" w:rsidR="00E12DAA" w:rsidRPr="006C25B0" w:rsidRDefault="00E12DAA" w:rsidP="37DF0A87">
      <w:pPr>
        <w:pStyle w:val="ListParagraph"/>
        <w:spacing w:line="276" w:lineRule="auto"/>
      </w:pPr>
    </w:p>
    <w:p w14:paraId="1AB0BC3F" w14:textId="11AF8E80" w:rsidR="0045404F" w:rsidRPr="006C25B0" w:rsidRDefault="006D467D" w:rsidP="37DF0A87">
      <w:pPr>
        <w:pStyle w:val="ListParagraph"/>
        <w:numPr>
          <w:ilvl w:val="1"/>
          <w:numId w:val="13"/>
        </w:numPr>
        <w:spacing w:line="276" w:lineRule="auto"/>
      </w:pPr>
      <w:r>
        <w:t>In relation to emotional intimacy, s</w:t>
      </w:r>
      <w:r w:rsidR="0045404F">
        <w:t xml:space="preserve">taff </w:t>
      </w:r>
      <w:r w:rsidR="001B2A37">
        <w:t xml:space="preserve">should be </w:t>
      </w:r>
      <w:r>
        <w:t>able to</w:t>
      </w:r>
      <w:r w:rsidR="001B2A37">
        <w:t xml:space="preserve"> </w:t>
      </w:r>
      <w:r w:rsidR="0045404F">
        <w:t xml:space="preserve">respond empathetically and with compassion to students in distress. However, this should not include: </w:t>
      </w:r>
      <w:r w:rsidR="0045404F">
        <w:br/>
      </w:r>
    </w:p>
    <w:p w14:paraId="61508EFD" w14:textId="50333090" w:rsidR="0045404F" w:rsidRPr="006C25B0" w:rsidRDefault="00CC1A11" w:rsidP="37DF0A87">
      <w:pPr>
        <w:pStyle w:val="ListParagraph"/>
        <w:numPr>
          <w:ilvl w:val="0"/>
          <w:numId w:val="30"/>
        </w:numPr>
        <w:spacing w:line="276" w:lineRule="auto"/>
      </w:pPr>
      <w:r>
        <w:t>Any form of</w:t>
      </w:r>
      <w:r w:rsidR="00F06722">
        <w:t xml:space="preserve"> personal</w:t>
      </w:r>
      <w:r>
        <w:t xml:space="preserve"> dependence, whether emotional, practical, financial or otherwise. </w:t>
      </w:r>
    </w:p>
    <w:p w14:paraId="58C9C8D2" w14:textId="7DB22AA5" w:rsidR="00CC1A11" w:rsidRPr="006C25B0" w:rsidRDefault="00A651FF" w:rsidP="37DF0A87">
      <w:pPr>
        <w:pStyle w:val="ListParagraph"/>
        <w:numPr>
          <w:ilvl w:val="0"/>
          <w:numId w:val="30"/>
        </w:numPr>
        <w:spacing w:line="276" w:lineRule="auto"/>
      </w:pPr>
      <w:r>
        <w:t>Format</w:t>
      </w:r>
      <w:r w:rsidR="00CC1A11">
        <w:t xml:space="preserve">, content or frequency of communications which go beyond what is necessary to carry out their role. </w:t>
      </w:r>
      <w:r w:rsidR="00814186">
        <w:t xml:space="preserve">This could </w:t>
      </w:r>
      <w:r w:rsidR="00D66B5E">
        <w:t xml:space="preserve">mean, for example, frequent communications to students </w:t>
      </w:r>
      <w:r w:rsidR="00111949">
        <w:t>not related to university business</w:t>
      </w:r>
      <w:r w:rsidR="008B568F">
        <w:t xml:space="preserve"> or</w:t>
      </w:r>
      <w:r w:rsidR="00400309">
        <w:t xml:space="preserve"> </w:t>
      </w:r>
      <w:r w:rsidR="006808FD">
        <w:t xml:space="preserve">visiting a student in their home. </w:t>
      </w:r>
    </w:p>
    <w:p w14:paraId="3D84DE4A" w14:textId="37AD9F65" w:rsidR="00067486" w:rsidRPr="006C25B0" w:rsidRDefault="00A651FF" w:rsidP="37DF0A87">
      <w:pPr>
        <w:pStyle w:val="ListParagraph"/>
        <w:numPr>
          <w:ilvl w:val="0"/>
          <w:numId w:val="30"/>
        </w:numPr>
        <w:spacing w:line="276" w:lineRule="auto"/>
      </w:pPr>
      <w:r>
        <w:t>Favourable or exceptional treatment compared to any other student.</w:t>
      </w:r>
    </w:p>
    <w:p w14:paraId="2B8D0790" w14:textId="46A8E2B3" w:rsidR="37DF0A87" w:rsidRDefault="37DF0A87" w:rsidP="37DF0A87">
      <w:pPr>
        <w:pStyle w:val="ListParagraph"/>
        <w:spacing w:line="276" w:lineRule="auto"/>
        <w:ind w:left="1080"/>
      </w:pPr>
    </w:p>
    <w:p w14:paraId="79E134DD" w14:textId="638FA666" w:rsidR="00CC1A11" w:rsidRPr="006C25B0" w:rsidRDefault="00CC1A11" w:rsidP="37DF0A87">
      <w:pPr>
        <w:pStyle w:val="ListParagraph"/>
        <w:numPr>
          <w:ilvl w:val="1"/>
          <w:numId w:val="13"/>
        </w:numPr>
        <w:spacing w:line="276" w:lineRule="auto"/>
      </w:pPr>
      <w:r>
        <w:t>Th</w:t>
      </w:r>
      <w:r w:rsidR="00234EB1">
        <w:t>e list above is not intended to be exhaustive</w:t>
      </w:r>
      <w:r>
        <w:t>.</w:t>
      </w:r>
      <w:r w:rsidR="00615CAB">
        <w:t xml:space="preserve"> </w:t>
      </w:r>
      <w:r>
        <w:t xml:space="preserve">If a member of staff is in doubt about these professional </w:t>
      </w:r>
      <w:proofErr w:type="gramStart"/>
      <w:r>
        <w:t>boundaries</w:t>
      </w:r>
      <w:proofErr w:type="gramEnd"/>
      <w:r>
        <w:t xml:space="preserve"> they should seek advice from </w:t>
      </w:r>
      <w:r w:rsidR="00A651FF">
        <w:t xml:space="preserve">their line manager and/or </w:t>
      </w:r>
      <w:r>
        <w:t>HR</w:t>
      </w:r>
      <w:r w:rsidR="642A8502">
        <w:t xml:space="preserve"> Business Partner</w:t>
      </w:r>
      <w:r w:rsidR="7AA14EAD">
        <w:t xml:space="preserve"> (HRBP)</w:t>
      </w:r>
      <w:r>
        <w:t xml:space="preserve">. </w:t>
      </w:r>
      <w:r w:rsidR="00AD6B00">
        <w:t xml:space="preserve">Members of staff can also seek advice about </w:t>
      </w:r>
      <w:r w:rsidR="003F1744">
        <w:t xml:space="preserve">supporting students effectively from our wellbeing teams, including by completing a </w:t>
      </w:r>
      <w:hyperlink r:id="rId14">
        <w:r w:rsidR="003F1744" w:rsidRPr="37DF0A87">
          <w:rPr>
            <w:rStyle w:val="Hyperlink"/>
          </w:rPr>
          <w:t>serious concerns form</w:t>
        </w:r>
      </w:hyperlink>
      <w:r w:rsidR="00C2529F">
        <w:t xml:space="preserve">. </w:t>
      </w:r>
    </w:p>
    <w:p w14:paraId="1377F449" w14:textId="53F7E68F" w:rsidR="37DF0A87" w:rsidRDefault="37DF0A87" w:rsidP="37DF0A87">
      <w:pPr>
        <w:pStyle w:val="ListParagraph"/>
        <w:spacing w:line="276" w:lineRule="auto"/>
      </w:pPr>
    </w:p>
    <w:p w14:paraId="2743FD66" w14:textId="023E8F71" w:rsidR="7DA55D9D" w:rsidRDefault="7DA55D9D" w:rsidP="37DF0A87">
      <w:pPr>
        <w:pStyle w:val="ListParagraph"/>
        <w:numPr>
          <w:ilvl w:val="1"/>
          <w:numId w:val="13"/>
        </w:numPr>
        <w:spacing w:line="276" w:lineRule="auto"/>
      </w:pPr>
      <w:r>
        <w:t xml:space="preserve">Understanding professional boundaries within staff-student relationships is covered in the Safeguarding and </w:t>
      </w:r>
      <w:r w:rsidR="5178FFAC">
        <w:t>R</w:t>
      </w:r>
      <w:r>
        <w:t xml:space="preserve">isk </w:t>
      </w:r>
      <w:r w:rsidR="48E35A7E">
        <w:t>M</w:t>
      </w:r>
      <w:r>
        <w:t>anagement</w:t>
      </w:r>
      <w:r w:rsidR="1DEB509F">
        <w:t xml:space="preserve"> training. Further guidance will be available on the </w:t>
      </w:r>
      <w:hyperlink r:id="rId15" w:anchor="teaching_and_student_support/student_support/staff_supporting_students/supporting_students'_health_and_wellbeing">
        <w:r w:rsidR="1DEB509F" w:rsidRPr="37DF0A87">
          <w:rPr>
            <w:rStyle w:val="Hyperlink"/>
          </w:rPr>
          <w:t>Knowledge Hub</w:t>
        </w:r>
      </w:hyperlink>
      <w:r w:rsidR="1DEB509F">
        <w:t xml:space="preserve">. </w:t>
      </w:r>
    </w:p>
    <w:p w14:paraId="23C0CAAB" w14:textId="2D0462B4" w:rsidR="37DF0A87" w:rsidRDefault="37DF0A87" w:rsidP="37DF0A87">
      <w:pPr>
        <w:pStyle w:val="ListParagraph"/>
        <w:spacing w:line="276" w:lineRule="auto"/>
      </w:pPr>
    </w:p>
    <w:p w14:paraId="00CD44BE" w14:textId="40DB8309" w:rsidR="00A651FF" w:rsidRPr="006C25B0" w:rsidRDefault="00A651FF" w:rsidP="37DF0A87">
      <w:pPr>
        <w:pStyle w:val="Heading2"/>
        <w:spacing w:line="276" w:lineRule="auto"/>
      </w:pPr>
      <w:bookmarkStart w:id="4" w:name="_Toc204772985"/>
      <w:r>
        <w:t>Academic or pastoral responsibility</w:t>
      </w:r>
      <w:bookmarkEnd w:id="4"/>
      <w:r>
        <w:t xml:space="preserve"> </w:t>
      </w:r>
    </w:p>
    <w:p w14:paraId="7C9F8FD1" w14:textId="77777777" w:rsidR="00A651FF" w:rsidRPr="00097786" w:rsidRDefault="00A651FF" w:rsidP="37DF0A87">
      <w:pPr>
        <w:spacing w:line="276" w:lineRule="auto"/>
      </w:pPr>
    </w:p>
    <w:p w14:paraId="093DC933" w14:textId="138AF15E" w:rsidR="00750AD7" w:rsidRPr="006C25B0" w:rsidRDefault="00750AD7" w:rsidP="37DF0A87">
      <w:pPr>
        <w:pStyle w:val="ListParagraph"/>
        <w:numPr>
          <w:ilvl w:val="1"/>
          <w:numId w:val="14"/>
        </w:numPr>
        <w:spacing w:line="276" w:lineRule="auto"/>
      </w:pPr>
      <w:r>
        <w:t>Academic or pastoral responsibility includes any teaching, professional, pastoral or administrative responsibility for or authority over a student, whether temporary or permanent. This includes but is not limited to:</w:t>
      </w:r>
      <w:r w:rsidR="006711B3">
        <w:t xml:space="preserve"> </w:t>
      </w:r>
    </w:p>
    <w:p w14:paraId="1BC2C174" w14:textId="77777777" w:rsidR="00750AD7" w:rsidRPr="006C25B0" w:rsidRDefault="00750AD7" w:rsidP="37DF0A87">
      <w:pPr>
        <w:spacing w:line="276" w:lineRule="auto"/>
      </w:pPr>
    </w:p>
    <w:p w14:paraId="3DB24A7F" w14:textId="31974481" w:rsidR="00750AD7" w:rsidRPr="006C25B0" w:rsidRDefault="00750AD7" w:rsidP="37DF0A87">
      <w:pPr>
        <w:pStyle w:val="ListParagraph"/>
        <w:numPr>
          <w:ilvl w:val="1"/>
          <w:numId w:val="4"/>
        </w:numPr>
        <w:spacing w:line="276" w:lineRule="auto"/>
      </w:pPr>
      <w:r>
        <w:t xml:space="preserve">Delivering teaching, setting, marking and/or moderating assessments of any kind, or making academic decisions (for example, decisions around progression or degree outcomes). </w:t>
      </w:r>
      <w:r w:rsidR="00942F79">
        <w:t>This includes students working in teaching support roles where this in</w:t>
      </w:r>
      <w:r w:rsidR="00EB49D4">
        <w:t xml:space="preserve">cludes involvement in teaching or assessment beyond </w:t>
      </w:r>
      <w:r w:rsidR="005A55C9">
        <w:t>logistical support (e.g. the setting up and running of equipment).</w:t>
      </w:r>
    </w:p>
    <w:p w14:paraId="15EE6A96" w14:textId="2DB808C9" w:rsidR="00750AD7" w:rsidRPr="006C25B0" w:rsidRDefault="00750AD7" w:rsidP="37DF0A87">
      <w:pPr>
        <w:pStyle w:val="ListParagraph"/>
        <w:numPr>
          <w:ilvl w:val="1"/>
          <w:numId w:val="4"/>
        </w:numPr>
        <w:spacing w:line="276" w:lineRule="auto"/>
      </w:pPr>
      <w:r>
        <w:t xml:space="preserve">Acting as an academic personal tutor, senior tutor or equivalent role. </w:t>
      </w:r>
    </w:p>
    <w:p w14:paraId="475B401A" w14:textId="51E32BF7" w:rsidR="001C0E72" w:rsidRPr="006C25B0" w:rsidRDefault="001C0E72" w:rsidP="37DF0A87">
      <w:pPr>
        <w:pStyle w:val="ListParagraph"/>
        <w:numPr>
          <w:ilvl w:val="1"/>
          <w:numId w:val="4"/>
        </w:numPr>
        <w:spacing w:line="276" w:lineRule="auto"/>
      </w:pPr>
      <w:r>
        <w:t xml:space="preserve">Acting as a supervisor </w:t>
      </w:r>
      <w:r w:rsidR="00873288">
        <w:t xml:space="preserve">or </w:t>
      </w:r>
      <w:r w:rsidR="00E12DAA">
        <w:t xml:space="preserve">co-supervisor </w:t>
      </w:r>
      <w:r>
        <w:t xml:space="preserve">for a postgraduate research student. </w:t>
      </w:r>
    </w:p>
    <w:p w14:paraId="0BD54ACE" w14:textId="0776EA00" w:rsidR="00F22901" w:rsidRPr="006C25B0" w:rsidRDefault="00F27808" w:rsidP="37DF0A87">
      <w:pPr>
        <w:pStyle w:val="ListParagraph"/>
        <w:numPr>
          <w:ilvl w:val="1"/>
          <w:numId w:val="4"/>
        </w:numPr>
        <w:spacing w:line="276" w:lineRule="auto"/>
      </w:pPr>
      <w:r>
        <w:t>Providing wellbeing</w:t>
      </w:r>
      <w:r w:rsidR="00183C41">
        <w:t xml:space="preserve"> or welfare</w:t>
      </w:r>
      <w:r>
        <w:t xml:space="preserve"> support</w:t>
      </w:r>
      <w:r w:rsidR="00183C41">
        <w:t xml:space="preserve">. </w:t>
      </w:r>
    </w:p>
    <w:p w14:paraId="0C995013" w14:textId="502ABE72" w:rsidR="00183C41" w:rsidRPr="006C25B0" w:rsidRDefault="00C56D0B" w:rsidP="37DF0A87">
      <w:pPr>
        <w:pStyle w:val="ListParagraph"/>
        <w:numPr>
          <w:ilvl w:val="1"/>
          <w:numId w:val="4"/>
        </w:numPr>
        <w:spacing w:line="276" w:lineRule="auto"/>
      </w:pPr>
      <w:r>
        <w:t xml:space="preserve">Providing ongoing administrative support related to a student’s studies. </w:t>
      </w:r>
    </w:p>
    <w:p w14:paraId="17528E3D" w14:textId="74F64E41" w:rsidR="7F02F836" w:rsidRDefault="7F02F836" w:rsidP="37DF0A87">
      <w:pPr>
        <w:pStyle w:val="ListParagraph"/>
        <w:numPr>
          <w:ilvl w:val="1"/>
          <w:numId w:val="4"/>
        </w:numPr>
        <w:spacing w:line="276" w:lineRule="auto"/>
      </w:pPr>
      <w:r>
        <w:t>Delivering coaching, instruction or therapeutic services.</w:t>
      </w:r>
    </w:p>
    <w:p w14:paraId="5CEFE4F4" w14:textId="1D1B6A05" w:rsidR="00694DFB" w:rsidRPr="006C25B0" w:rsidRDefault="00FE449D" w:rsidP="37DF0A87">
      <w:pPr>
        <w:pStyle w:val="ListParagraph"/>
        <w:numPr>
          <w:ilvl w:val="1"/>
          <w:numId w:val="4"/>
        </w:numPr>
        <w:spacing w:line="276" w:lineRule="auto"/>
      </w:pPr>
      <w:r>
        <w:t xml:space="preserve">Acting in a senior role which involves the setting or enacting of </w:t>
      </w:r>
      <w:r w:rsidR="009658A9">
        <w:t>institutional policy or process in relation to education or student wellbeing.</w:t>
      </w:r>
    </w:p>
    <w:p w14:paraId="4BB6890E" w14:textId="77777777" w:rsidR="00750AD7" w:rsidRPr="006C25B0" w:rsidRDefault="00750AD7" w:rsidP="37DF0A87">
      <w:pPr>
        <w:spacing w:line="276" w:lineRule="auto"/>
      </w:pPr>
    </w:p>
    <w:p w14:paraId="51030C5D" w14:textId="770B8ABB" w:rsidR="008A1F4E" w:rsidRDefault="00BA6912" w:rsidP="37DF0A87">
      <w:pPr>
        <w:pStyle w:val="ListParagraph"/>
        <w:numPr>
          <w:ilvl w:val="1"/>
          <w:numId w:val="14"/>
        </w:numPr>
        <w:spacing w:line="276" w:lineRule="auto"/>
      </w:pPr>
      <w:r>
        <w:t xml:space="preserve">Members of staff should also not </w:t>
      </w:r>
      <w:proofErr w:type="gramStart"/>
      <w:r>
        <w:t>enter into</w:t>
      </w:r>
      <w:proofErr w:type="gramEnd"/>
      <w:r>
        <w:t xml:space="preserve"> a relationship with a student where there is a </w:t>
      </w:r>
      <w:r w:rsidR="00A57C84">
        <w:t>predictable</w:t>
      </w:r>
      <w:r>
        <w:t xml:space="preserve"> </w:t>
      </w:r>
      <w:r w:rsidR="009C61EF">
        <w:t xml:space="preserve">risk </w:t>
      </w:r>
      <w:r w:rsidR="005A1BD9">
        <w:t xml:space="preserve">of a conflict of interest arising in the future. For example, this might include </w:t>
      </w:r>
      <w:r w:rsidR="00311D36">
        <w:t xml:space="preserve">members of </w:t>
      </w:r>
      <w:r w:rsidR="00F54F1E">
        <w:t>teaching</w:t>
      </w:r>
      <w:r w:rsidR="00311D36">
        <w:t xml:space="preserve"> staff starting a relationship with a</w:t>
      </w:r>
      <w:r w:rsidR="00F54F1E">
        <w:t xml:space="preserve"> taught</w:t>
      </w:r>
      <w:r w:rsidR="00311D36">
        <w:t xml:space="preserve"> student in the same school</w:t>
      </w:r>
      <w:r w:rsidR="000974BE">
        <w:t xml:space="preserve">. </w:t>
      </w:r>
    </w:p>
    <w:p w14:paraId="5F974D18" w14:textId="77777777" w:rsidR="008A1F4E" w:rsidRDefault="008A1F4E" w:rsidP="37DF0A87">
      <w:pPr>
        <w:pStyle w:val="ListParagraph"/>
        <w:spacing w:line="276" w:lineRule="auto"/>
      </w:pPr>
    </w:p>
    <w:p w14:paraId="2273593B" w14:textId="11DE8279" w:rsidR="00C56D0B" w:rsidRPr="006C25B0" w:rsidRDefault="008A1F4E" w:rsidP="37DF0A87">
      <w:pPr>
        <w:pStyle w:val="ListParagraph"/>
        <w:numPr>
          <w:ilvl w:val="1"/>
          <w:numId w:val="14"/>
        </w:numPr>
        <w:spacing w:line="276" w:lineRule="auto"/>
      </w:pPr>
      <w:r>
        <w:t xml:space="preserve">Again, this </w:t>
      </w:r>
      <w:r w:rsidR="006711B3">
        <w:t>is</w:t>
      </w:r>
      <w:r w:rsidR="00504E71">
        <w:t xml:space="preserve"> not</w:t>
      </w:r>
      <w:r>
        <w:t xml:space="preserve"> intended to be</w:t>
      </w:r>
      <w:r w:rsidR="00504E71">
        <w:t xml:space="preserve"> </w:t>
      </w:r>
      <w:r w:rsidR="006711B3">
        <w:t xml:space="preserve">an </w:t>
      </w:r>
      <w:r w:rsidR="00504E71">
        <w:t>exhaustive</w:t>
      </w:r>
      <w:r w:rsidR="006711B3">
        <w:t xml:space="preserve"> list</w:t>
      </w:r>
      <w:r w:rsidR="00552B29">
        <w:t xml:space="preserve">. The intent is that the </w:t>
      </w:r>
      <w:r w:rsidR="006711B3">
        <w:t>Guidance</w:t>
      </w:r>
      <w:r w:rsidR="00552B29">
        <w:t xml:space="preserve"> covers any situation where the potential for conflict of interest and/or abuse of power may exist </w:t>
      </w:r>
      <w:proofErr w:type="gramStart"/>
      <w:r w:rsidR="00552B29">
        <w:t>as a result of</w:t>
      </w:r>
      <w:proofErr w:type="gramEnd"/>
      <w:r w:rsidR="00552B29">
        <w:t xml:space="preserve"> the formation of an intimate personal relationship. </w:t>
      </w:r>
      <w:r w:rsidR="00C56D0B">
        <w:t xml:space="preserve">Where a member of staff is not sure </w:t>
      </w:r>
      <w:r w:rsidR="00504E71">
        <w:t>they should seek advice from their line manager and/or HR</w:t>
      </w:r>
      <w:r w:rsidR="231CB8B0">
        <w:t>BP</w:t>
      </w:r>
      <w:r w:rsidR="00504E71">
        <w:t xml:space="preserve">. </w:t>
      </w:r>
    </w:p>
    <w:p w14:paraId="63BB2173" w14:textId="65B2977C" w:rsidR="37DF0A87" w:rsidRDefault="37DF0A87" w:rsidP="37DF0A87">
      <w:pPr>
        <w:pStyle w:val="ListParagraph"/>
        <w:spacing w:line="276" w:lineRule="auto"/>
      </w:pPr>
    </w:p>
    <w:p w14:paraId="1B5E5E09" w14:textId="2FD3E60B" w:rsidR="0045404F" w:rsidRPr="006C25B0" w:rsidRDefault="00D75F9D" w:rsidP="37DF0A87">
      <w:pPr>
        <w:pStyle w:val="Heading2"/>
        <w:spacing w:line="276" w:lineRule="auto"/>
      </w:pPr>
      <w:bookmarkStart w:id="5" w:name="_Toc204772986"/>
      <w:r>
        <w:t>Disclosure of</w:t>
      </w:r>
      <w:r w:rsidR="00A651FF">
        <w:t xml:space="preserve"> </w:t>
      </w:r>
      <w:r w:rsidR="089024E6">
        <w:t xml:space="preserve">new </w:t>
      </w:r>
      <w:r w:rsidR="00A651FF">
        <w:t xml:space="preserve">relationships </w:t>
      </w:r>
      <w:r w:rsidR="00952B8A">
        <w:t>where staff do not have academic or pastoral responsibility</w:t>
      </w:r>
      <w:bookmarkEnd w:id="5"/>
      <w:r w:rsidR="00952B8A">
        <w:t xml:space="preserve"> </w:t>
      </w:r>
    </w:p>
    <w:p w14:paraId="032FC584" w14:textId="77777777" w:rsidR="006A45FE" w:rsidRPr="006C25B0" w:rsidRDefault="006A45FE" w:rsidP="37DF0A87">
      <w:pPr>
        <w:spacing w:line="276" w:lineRule="auto"/>
      </w:pPr>
    </w:p>
    <w:p w14:paraId="200CBDA2" w14:textId="77777777" w:rsidR="00ED51D5" w:rsidRPr="006C25B0" w:rsidRDefault="007E4A1E" w:rsidP="37DF0A87">
      <w:pPr>
        <w:pStyle w:val="ListParagraph"/>
        <w:numPr>
          <w:ilvl w:val="1"/>
          <w:numId w:val="15"/>
        </w:numPr>
        <w:spacing w:line="276" w:lineRule="auto"/>
      </w:pPr>
      <w:r>
        <w:t xml:space="preserve">Even where a member of staff does not have </w:t>
      </w:r>
      <w:r w:rsidR="005122E8">
        <w:t xml:space="preserve">academic or pastoral responsibility for a student, </w:t>
      </w:r>
      <w:r w:rsidR="00BF3171">
        <w:t>the University discourages the formation of intimate personal relationships</w:t>
      </w:r>
      <w:r w:rsidR="001605CE">
        <w:t xml:space="preserve"> (as defined above)</w:t>
      </w:r>
      <w:r w:rsidR="00BF3171">
        <w:t xml:space="preserve"> </w:t>
      </w:r>
      <w:r w:rsidR="00E300E9">
        <w:t xml:space="preserve">due to the inherent imbalance of power. </w:t>
      </w:r>
    </w:p>
    <w:p w14:paraId="0A9AAEC4" w14:textId="77777777" w:rsidR="00ED51D5" w:rsidRPr="006C25B0" w:rsidRDefault="00ED51D5" w:rsidP="37DF0A87">
      <w:pPr>
        <w:pStyle w:val="ListParagraph"/>
        <w:spacing w:line="276" w:lineRule="auto"/>
      </w:pPr>
    </w:p>
    <w:p w14:paraId="65EACC18" w14:textId="76F58EE8" w:rsidR="00ED51D5" w:rsidRPr="006C25B0" w:rsidRDefault="00B74B62" w:rsidP="37DF0A87">
      <w:pPr>
        <w:pStyle w:val="ListParagraph"/>
        <w:numPr>
          <w:ilvl w:val="1"/>
          <w:numId w:val="15"/>
        </w:numPr>
        <w:spacing w:line="276" w:lineRule="auto"/>
      </w:pPr>
      <w:r>
        <w:t xml:space="preserve">Where such a relationship </w:t>
      </w:r>
      <w:r w:rsidR="00277874">
        <w:t xml:space="preserve">develops, that both parties regard as consensual, </w:t>
      </w:r>
      <w:r w:rsidR="00277874" w:rsidRPr="76DBEDAB">
        <w:rPr>
          <w:b/>
          <w:bCs/>
        </w:rPr>
        <w:t xml:space="preserve">the member of staff must disclose </w:t>
      </w:r>
      <w:r w:rsidR="0016098C" w:rsidRPr="76DBEDAB">
        <w:rPr>
          <w:b/>
          <w:bCs/>
        </w:rPr>
        <w:t>this immediately</w:t>
      </w:r>
      <w:r w:rsidR="00072EF5" w:rsidRPr="76DBEDAB">
        <w:rPr>
          <w:b/>
          <w:bCs/>
        </w:rPr>
        <w:t xml:space="preserve"> </w:t>
      </w:r>
      <w:r w:rsidR="2D7B221E" w:rsidRPr="76DBEDAB">
        <w:rPr>
          <w:rFonts w:eastAsia="Arial"/>
          <w:b/>
          <w:bCs/>
        </w:rPr>
        <w:t>using the form at Appendix A</w:t>
      </w:r>
      <w:r w:rsidR="00AB08CB" w:rsidRPr="76DBEDAB">
        <w:rPr>
          <w:rFonts w:eastAsia="Arial"/>
        </w:rPr>
        <w:t>.</w:t>
      </w:r>
      <w:r w:rsidR="00AB08CB">
        <w:t xml:space="preserve"> Wherever possible </w:t>
      </w:r>
      <w:r w:rsidR="00072EF5">
        <w:t>advice should be sought</w:t>
      </w:r>
      <w:r w:rsidR="006711B3">
        <w:t xml:space="preserve"> fr</w:t>
      </w:r>
      <w:r w:rsidR="3D693C69">
        <w:t>o</w:t>
      </w:r>
      <w:r w:rsidR="006711B3">
        <w:t>m their line manager and/or HRBP</w:t>
      </w:r>
      <w:r w:rsidR="00072EF5">
        <w:t xml:space="preserve"> in</w:t>
      </w:r>
      <w:r w:rsidR="00AB08CB">
        <w:t xml:space="preserve"> advance of a relationship being formed. </w:t>
      </w:r>
    </w:p>
    <w:p w14:paraId="7BA49898" w14:textId="77777777" w:rsidR="00ED51D5" w:rsidRPr="006C25B0" w:rsidRDefault="00ED51D5" w:rsidP="37DF0A87">
      <w:pPr>
        <w:pStyle w:val="ListParagraph"/>
        <w:spacing w:line="276" w:lineRule="auto"/>
      </w:pPr>
    </w:p>
    <w:p w14:paraId="7C73705D" w14:textId="0E86DEB9" w:rsidR="00ED51D5" w:rsidRPr="00E87A48" w:rsidRDefault="0077793A" w:rsidP="37DF0A87">
      <w:pPr>
        <w:pStyle w:val="ListParagraph"/>
        <w:numPr>
          <w:ilvl w:val="1"/>
          <w:numId w:val="15"/>
        </w:numPr>
        <w:spacing w:line="276" w:lineRule="auto"/>
      </w:pPr>
      <w:r w:rsidRPr="00E87A48">
        <w:t xml:space="preserve">Members of staff </w:t>
      </w:r>
      <w:r w:rsidR="21E4729E" w:rsidRPr="00E87A48">
        <w:t xml:space="preserve">must </w:t>
      </w:r>
      <w:r w:rsidRPr="00E87A48">
        <w:t xml:space="preserve">also disclose if someone they are already in a relationship with becomes a student. </w:t>
      </w:r>
    </w:p>
    <w:p w14:paraId="73AAA382" w14:textId="77777777" w:rsidR="00ED51D5" w:rsidRPr="00E87A48" w:rsidRDefault="00ED51D5" w:rsidP="37DF0A87">
      <w:pPr>
        <w:pStyle w:val="ListParagraph"/>
        <w:spacing w:line="276" w:lineRule="auto"/>
      </w:pPr>
    </w:p>
    <w:p w14:paraId="2BB5A183" w14:textId="0EB82123" w:rsidR="00ED51D5" w:rsidRPr="00E87A48" w:rsidRDefault="00694DFB" w:rsidP="37DF0A87">
      <w:pPr>
        <w:pStyle w:val="ListParagraph"/>
        <w:numPr>
          <w:ilvl w:val="1"/>
          <w:numId w:val="15"/>
        </w:numPr>
        <w:spacing w:line="276" w:lineRule="auto"/>
      </w:pPr>
      <w:r w:rsidRPr="00E87A48">
        <w:t xml:space="preserve">Following a disclosure, the relevant </w:t>
      </w:r>
      <w:r w:rsidR="006711B3" w:rsidRPr="00E87A48">
        <w:t>H</w:t>
      </w:r>
      <w:r w:rsidRPr="00E87A48">
        <w:t xml:space="preserve">ead of </w:t>
      </w:r>
      <w:r w:rsidR="006711B3" w:rsidRPr="00E87A48">
        <w:t>S</w:t>
      </w:r>
      <w:r w:rsidRPr="00E87A48">
        <w:t xml:space="preserve">chool, </w:t>
      </w:r>
      <w:r w:rsidR="006711B3" w:rsidRPr="00E87A48">
        <w:t>S</w:t>
      </w:r>
      <w:r w:rsidR="00952B8A" w:rsidRPr="00E87A48">
        <w:t xml:space="preserve">chool </w:t>
      </w:r>
      <w:r w:rsidR="006711B3" w:rsidRPr="00E87A48">
        <w:t>M</w:t>
      </w:r>
      <w:r w:rsidR="00952B8A" w:rsidRPr="00E87A48">
        <w:t xml:space="preserve">anager, </w:t>
      </w:r>
      <w:r w:rsidR="006711B3" w:rsidRPr="00E87A48">
        <w:t>D</w:t>
      </w:r>
      <w:r w:rsidRPr="00E87A48">
        <w:t xml:space="preserve">ivisional </w:t>
      </w:r>
      <w:r w:rsidR="006711B3" w:rsidRPr="00E87A48">
        <w:t>H</w:t>
      </w:r>
      <w:r w:rsidRPr="00E87A48">
        <w:t xml:space="preserve">ead or </w:t>
      </w:r>
      <w:r w:rsidR="00952B8A" w:rsidRPr="00E87A48">
        <w:t xml:space="preserve">any other relevant </w:t>
      </w:r>
      <w:r w:rsidRPr="00E87A48">
        <w:t xml:space="preserve">senior manager will ensure that any necessary actions are taken to safeguard against </w:t>
      </w:r>
      <w:r w:rsidR="009658A9" w:rsidRPr="00E87A48">
        <w:t xml:space="preserve">any </w:t>
      </w:r>
      <w:r w:rsidRPr="00E87A48">
        <w:t>potential conflict</w:t>
      </w:r>
      <w:r w:rsidR="009658A9" w:rsidRPr="00E87A48">
        <w:t xml:space="preserve"> of interest or abuse of power.</w:t>
      </w:r>
    </w:p>
    <w:p w14:paraId="7201F4FB" w14:textId="77777777" w:rsidR="00ED51D5" w:rsidRPr="006C25B0" w:rsidRDefault="00ED51D5" w:rsidP="37DF0A87">
      <w:pPr>
        <w:pStyle w:val="ListParagraph"/>
        <w:spacing w:line="276" w:lineRule="auto"/>
      </w:pPr>
    </w:p>
    <w:p w14:paraId="42CDA9B1" w14:textId="413D6620" w:rsidR="00887CCB" w:rsidRPr="006C25B0" w:rsidRDefault="00952B8A" w:rsidP="37DF0A87">
      <w:pPr>
        <w:pStyle w:val="ListParagraph"/>
        <w:numPr>
          <w:ilvl w:val="1"/>
          <w:numId w:val="15"/>
        </w:numPr>
        <w:spacing w:line="276" w:lineRule="auto"/>
      </w:pPr>
      <w:r>
        <w:t>In some cases, a change of circumstances may mean that a</w:t>
      </w:r>
      <w:r w:rsidR="00887CCB">
        <w:t xml:space="preserve">n existing relationship falls into the scope of prohibited relationships set out above – for example, a student changing course or a member of staff taking on a new role which means they take on </w:t>
      </w:r>
      <w:r w:rsidR="00887CCB">
        <w:lastRenderedPageBreak/>
        <w:t xml:space="preserve">academic or pastoral responsibility for the student. In these circumstances, it is the responsibility of the member of staff to </w:t>
      </w:r>
      <w:r w:rsidR="00CD72AF">
        <w:t>highlight this change to ensure that appropriate mitigations can be put in place.</w:t>
      </w:r>
      <w:r w:rsidR="001605CE">
        <w:t xml:space="preserve"> Failure to do so will be considered as a potential misconduct issue under the appropriate policy.</w:t>
      </w:r>
      <w:r w:rsidR="00CD72AF">
        <w:t xml:space="preserve"> </w:t>
      </w:r>
    </w:p>
    <w:p w14:paraId="7F66AB93" w14:textId="77777777" w:rsidR="006C25B0" w:rsidRPr="006C25B0" w:rsidRDefault="006C25B0" w:rsidP="37DF0A87">
      <w:pPr>
        <w:pStyle w:val="ListParagraph"/>
        <w:spacing w:line="276" w:lineRule="auto"/>
      </w:pPr>
    </w:p>
    <w:p w14:paraId="4FC97A53" w14:textId="797F9289" w:rsidR="006C25B0" w:rsidRDefault="4F0CB6EA" w:rsidP="37DF0A87">
      <w:pPr>
        <w:pStyle w:val="ListParagraph"/>
        <w:numPr>
          <w:ilvl w:val="1"/>
          <w:numId w:val="15"/>
        </w:numPr>
        <w:spacing w:line="276" w:lineRule="auto"/>
      </w:pPr>
      <w:r>
        <w:t>Once a disclosure has been submitted, the information will be passed to the relevant HRBP who will flag to the Head of School/School Manager</w:t>
      </w:r>
      <w:r w:rsidR="075F2342">
        <w:t>/Divisional Head</w:t>
      </w:r>
      <w:r>
        <w:t xml:space="preserve"> </w:t>
      </w:r>
      <w:r w:rsidR="7B3A1330">
        <w:t xml:space="preserve">as appropriate </w:t>
      </w:r>
      <w:r>
        <w:t>wh</w:t>
      </w:r>
      <w:r w:rsidR="485097CF">
        <w:t xml:space="preserve">o will determine what </w:t>
      </w:r>
      <w:r>
        <w:t>mitiga</w:t>
      </w:r>
      <w:r w:rsidR="2555834C">
        <w:t>tions need to be considered.</w:t>
      </w:r>
      <w:r w:rsidR="00A9FCC3">
        <w:t xml:space="preserve"> In some circumstances, the disclosure may not require follow up action</w:t>
      </w:r>
      <w:r w:rsidR="006C25B0">
        <w:t xml:space="preserve">.  </w:t>
      </w:r>
    </w:p>
    <w:p w14:paraId="7D67E928" w14:textId="77777777" w:rsidR="00B44AC7" w:rsidRDefault="00B44AC7" w:rsidP="37DF0A87">
      <w:pPr>
        <w:pStyle w:val="ListParagraph"/>
        <w:spacing w:line="276" w:lineRule="auto"/>
      </w:pPr>
    </w:p>
    <w:p w14:paraId="0989900D" w14:textId="03F83C30" w:rsidR="00B44AC7" w:rsidRPr="006C25B0" w:rsidRDefault="00B44AC7" w:rsidP="37DF0A87">
      <w:pPr>
        <w:pStyle w:val="ListParagraph"/>
        <w:numPr>
          <w:ilvl w:val="1"/>
          <w:numId w:val="15"/>
        </w:numPr>
        <w:spacing w:line="276" w:lineRule="auto"/>
      </w:pPr>
      <w:r>
        <w:t xml:space="preserve">The requirement to disclose relationships does not apply </w:t>
      </w:r>
      <w:r w:rsidR="00B41952">
        <w:t xml:space="preserve">to students working in temporary or casual roles at the university. </w:t>
      </w:r>
      <w:r w:rsidR="008D2D8C">
        <w:t xml:space="preserve">However, </w:t>
      </w:r>
      <w:r w:rsidR="003E46EB">
        <w:t>students working in temporary roles</w:t>
      </w:r>
      <w:r w:rsidR="008D2D8C">
        <w:t xml:space="preserve"> must not </w:t>
      </w:r>
      <w:proofErr w:type="gramStart"/>
      <w:r w:rsidR="00BB0288">
        <w:t>enter into</w:t>
      </w:r>
      <w:proofErr w:type="gramEnd"/>
      <w:r w:rsidR="00BB0288">
        <w:t xml:space="preserve"> a relationshi</w:t>
      </w:r>
      <w:r w:rsidR="00987309">
        <w:t xml:space="preserve">p with another student where </w:t>
      </w:r>
      <w:r w:rsidR="003E46EB">
        <w:t xml:space="preserve">they have academic or pastoral responsibility and should notify their line manager of any existing conflicts of interest. </w:t>
      </w:r>
    </w:p>
    <w:p w14:paraId="78866416" w14:textId="77777777" w:rsidR="00A651FF" w:rsidRPr="006C25B0" w:rsidRDefault="00A651FF" w:rsidP="37DF0A87">
      <w:pPr>
        <w:spacing w:line="276" w:lineRule="auto"/>
      </w:pPr>
    </w:p>
    <w:p w14:paraId="4E1A2AA6" w14:textId="1BA57FE5" w:rsidR="00D75F9D" w:rsidRPr="006C25B0" w:rsidRDefault="00D75F9D" w:rsidP="37DF0A87">
      <w:pPr>
        <w:pStyle w:val="Heading2"/>
        <w:spacing w:line="276" w:lineRule="auto"/>
      </w:pPr>
      <w:bookmarkStart w:id="6" w:name="_Toc204772987"/>
      <w:r>
        <w:t>Relationships formed before 1 August 2025</w:t>
      </w:r>
      <w:bookmarkEnd w:id="6"/>
    </w:p>
    <w:p w14:paraId="36FFE0D9" w14:textId="77777777" w:rsidR="00ED51D5" w:rsidRPr="006C25B0" w:rsidRDefault="00ED51D5" w:rsidP="37DF0A87">
      <w:pPr>
        <w:spacing w:line="276" w:lineRule="auto"/>
      </w:pPr>
    </w:p>
    <w:p w14:paraId="026F2967" w14:textId="18C72A15" w:rsidR="00ED51D5" w:rsidRPr="006C25B0" w:rsidRDefault="00880CC1" w:rsidP="37DF0A87">
      <w:pPr>
        <w:pStyle w:val="ListParagraph"/>
        <w:numPr>
          <w:ilvl w:val="1"/>
          <w:numId w:val="16"/>
        </w:numPr>
        <w:spacing w:line="276" w:lineRule="auto"/>
      </w:pPr>
      <w:r>
        <w:t xml:space="preserve">Any relationship between a member of staff and a student formed </w:t>
      </w:r>
      <w:r w:rsidR="00866C78">
        <w:t>prior to the Policy</w:t>
      </w:r>
      <w:r>
        <w:t xml:space="preserve"> coming i</w:t>
      </w:r>
      <w:r w:rsidRPr="37DF0A87">
        <w:t>nto force on 1 August 2025</w:t>
      </w:r>
      <w:r w:rsidR="00766BB7" w:rsidRPr="37DF0A87">
        <w:t>, which may be ongoing or have come to an end,</w:t>
      </w:r>
      <w:r w:rsidRPr="37DF0A87">
        <w:t xml:space="preserve"> should already have been declared to the relevant </w:t>
      </w:r>
      <w:r w:rsidR="00866C78" w:rsidRPr="37DF0A87">
        <w:t>H</w:t>
      </w:r>
      <w:r w:rsidRPr="37DF0A87">
        <w:t xml:space="preserve">ead of </w:t>
      </w:r>
      <w:r w:rsidR="00866C78" w:rsidRPr="37DF0A87">
        <w:t>S</w:t>
      </w:r>
      <w:r w:rsidRPr="37DF0A87">
        <w:t>chool,</w:t>
      </w:r>
      <w:r w:rsidR="00866C78" w:rsidRPr="37DF0A87">
        <w:t xml:space="preserve"> School Manager, D</w:t>
      </w:r>
      <w:r w:rsidRPr="37DF0A87">
        <w:t xml:space="preserve">ivisional </w:t>
      </w:r>
      <w:r w:rsidR="00866C78" w:rsidRPr="37DF0A87">
        <w:t>H</w:t>
      </w:r>
      <w:r w:rsidRPr="37DF0A87">
        <w:t>ead or other senior manager.</w:t>
      </w:r>
    </w:p>
    <w:p w14:paraId="34EE179F" w14:textId="77777777" w:rsidR="00ED51D5" w:rsidRPr="006C25B0" w:rsidRDefault="00ED51D5" w:rsidP="37DF0A87">
      <w:pPr>
        <w:pStyle w:val="ListParagraph"/>
        <w:spacing w:line="276" w:lineRule="auto"/>
      </w:pPr>
    </w:p>
    <w:p w14:paraId="055EBE13" w14:textId="6BC11303" w:rsidR="00614E70" w:rsidRPr="006C25B0" w:rsidRDefault="3C1A7F0E" w:rsidP="76DBEDAB">
      <w:pPr>
        <w:pStyle w:val="ListParagraph"/>
        <w:numPr>
          <w:ilvl w:val="1"/>
          <w:numId w:val="16"/>
        </w:numPr>
        <w:spacing w:line="276" w:lineRule="auto"/>
        <w:rPr>
          <w:rFonts w:eastAsia="Arial"/>
        </w:rPr>
      </w:pPr>
      <w:r w:rsidRPr="76DBEDAB">
        <w:rPr>
          <w:rFonts w:eastAsia="Arial"/>
        </w:rPr>
        <w:t>However (and r</w:t>
      </w:r>
      <w:r w:rsidR="001605CE" w:rsidRPr="76DBEDAB">
        <w:rPr>
          <w:rFonts w:eastAsia="Arial"/>
        </w:rPr>
        <w:t>egardless of whether a declaration has already been made</w:t>
      </w:r>
      <w:r w:rsidR="7E09E58C" w:rsidRPr="76DBEDAB">
        <w:rPr>
          <w:rFonts w:eastAsia="Arial"/>
        </w:rPr>
        <w:t>)</w:t>
      </w:r>
      <w:r w:rsidR="00866C78" w:rsidRPr="76DBEDAB">
        <w:rPr>
          <w:rFonts w:eastAsia="Arial"/>
        </w:rPr>
        <w:t xml:space="preserve"> all existing relationships</w:t>
      </w:r>
      <w:r w:rsidR="00766BB7" w:rsidRPr="76DBEDAB">
        <w:rPr>
          <w:rFonts w:eastAsia="Arial"/>
        </w:rPr>
        <w:t xml:space="preserve">, and relationships which have come to an end within the last </w:t>
      </w:r>
      <w:r w:rsidR="6F07665A" w:rsidRPr="76DBEDAB">
        <w:rPr>
          <w:rFonts w:eastAsia="Arial"/>
        </w:rPr>
        <w:t>12 months</w:t>
      </w:r>
      <w:r w:rsidR="00766BB7" w:rsidRPr="76DBEDAB">
        <w:rPr>
          <w:rFonts w:eastAsia="Arial"/>
        </w:rPr>
        <w:t xml:space="preserve">, </w:t>
      </w:r>
      <w:r w:rsidR="00866C78" w:rsidRPr="76DBEDAB">
        <w:rPr>
          <w:rFonts w:eastAsia="Arial"/>
        </w:rPr>
        <w:t xml:space="preserve">must be re-declared </w:t>
      </w:r>
      <w:r w:rsidR="52CF9733" w:rsidRPr="76DBEDAB">
        <w:rPr>
          <w:rFonts w:eastAsia="Arial"/>
        </w:rPr>
        <w:t xml:space="preserve">in accordance with the </w:t>
      </w:r>
      <w:r w:rsidR="00866C78" w:rsidRPr="76DBEDAB">
        <w:rPr>
          <w:rFonts w:eastAsia="Arial"/>
        </w:rPr>
        <w:t xml:space="preserve">Policy by </w:t>
      </w:r>
      <w:r w:rsidR="454E2425" w:rsidRPr="76DBEDAB">
        <w:rPr>
          <w:rFonts w:eastAsia="Arial"/>
          <w:b/>
          <w:bCs/>
        </w:rPr>
        <w:t>12</w:t>
      </w:r>
      <w:r w:rsidR="457D2225" w:rsidRPr="76DBEDAB">
        <w:rPr>
          <w:rFonts w:eastAsia="Arial"/>
          <w:b/>
          <w:bCs/>
        </w:rPr>
        <w:t>th September 2025</w:t>
      </w:r>
      <w:r w:rsidR="408ECC7B" w:rsidRPr="76DBEDAB">
        <w:rPr>
          <w:rFonts w:eastAsia="Arial"/>
        </w:rPr>
        <w:t xml:space="preserve"> </w:t>
      </w:r>
      <w:r w:rsidR="0F205867" w:rsidRPr="76DBEDAB">
        <w:rPr>
          <w:rFonts w:eastAsia="Arial"/>
        </w:rPr>
        <w:t>using the form at Appendix A.</w:t>
      </w:r>
      <w:r w:rsidR="00866C78" w:rsidRPr="76DBEDAB">
        <w:rPr>
          <w:rFonts w:eastAsia="Arial"/>
        </w:rPr>
        <w:t xml:space="preserve"> Declarations should be submitted to</w:t>
      </w:r>
      <w:r w:rsidR="2E0AF86D" w:rsidRPr="76DBEDAB">
        <w:rPr>
          <w:rFonts w:eastAsia="Arial"/>
        </w:rPr>
        <w:t xml:space="preserve"> </w:t>
      </w:r>
      <w:r w:rsidR="0F500EBF" w:rsidRPr="76DBEDAB">
        <w:rPr>
          <w:rFonts w:eastAsia="Arial"/>
        </w:rPr>
        <w:t>the</w:t>
      </w:r>
      <w:r w:rsidR="339B55E3" w:rsidRPr="76DBEDAB">
        <w:rPr>
          <w:rFonts w:eastAsia="Arial"/>
        </w:rPr>
        <w:t xml:space="preserve"> c</w:t>
      </w:r>
      <w:r w:rsidR="1BBA144C" w:rsidRPr="76DBEDAB">
        <w:rPr>
          <w:rFonts w:eastAsia="Arial"/>
        </w:rPr>
        <w:t>onfidential mailbox</w:t>
      </w:r>
      <w:r w:rsidR="5450EA3D" w:rsidRPr="76DBEDAB">
        <w:rPr>
          <w:rFonts w:eastAsia="Arial"/>
        </w:rPr>
        <w:t xml:space="preserve"> as published in the guidance which will then be </w:t>
      </w:r>
      <w:r w:rsidR="00866C78" w:rsidRPr="76DBEDAB">
        <w:rPr>
          <w:rFonts w:eastAsia="Arial"/>
        </w:rPr>
        <w:t xml:space="preserve">used to centrally record </w:t>
      </w:r>
      <w:r w:rsidR="2884EFB7" w:rsidRPr="76DBEDAB">
        <w:rPr>
          <w:rFonts w:eastAsia="Arial"/>
        </w:rPr>
        <w:t>such</w:t>
      </w:r>
      <w:r w:rsidR="00866C78" w:rsidRPr="76DBEDAB">
        <w:rPr>
          <w:rFonts w:eastAsia="Arial"/>
        </w:rPr>
        <w:t xml:space="preserve"> disclosures</w:t>
      </w:r>
      <w:r w:rsidR="00614E70" w:rsidRPr="76DBEDAB">
        <w:rPr>
          <w:rFonts w:eastAsia="Arial"/>
        </w:rPr>
        <w:t xml:space="preserve">. </w:t>
      </w:r>
    </w:p>
    <w:p w14:paraId="1EAE87F7" w14:textId="77777777" w:rsidR="00614E70" w:rsidRPr="006C25B0" w:rsidRDefault="00614E70" w:rsidP="37DF0A87">
      <w:pPr>
        <w:pStyle w:val="ListParagraph"/>
        <w:spacing w:line="276" w:lineRule="auto"/>
      </w:pPr>
    </w:p>
    <w:p w14:paraId="6F043370" w14:textId="21A2E615" w:rsidR="00614E70" w:rsidRPr="006C25B0" w:rsidRDefault="00614E70" w:rsidP="37DF0A87">
      <w:pPr>
        <w:pStyle w:val="ListParagraph"/>
        <w:numPr>
          <w:ilvl w:val="1"/>
          <w:numId w:val="16"/>
        </w:numPr>
        <w:spacing w:line="276" w:lineRule="auto"/>
      </w:pPr>
      <w:r>
        <w:t xml:space="preserve">Following a disclosure, the relevant Head of School, School Manager, Divisional Head or any other relevant senior manager will </w:t>
      </w:r>
      <w:r w:rsidR="36829B18">
        <w:t xml:space="preserve">be notified and </w:t>
      </w:r>
      <w:r>
        <w:t xml:space="preserve">ensure that any necessary actions are in place to safeguard against any potential conflict of interest or abuse of power. </w:t>
      </w:r>
    </w:p>
    <w:p w14:paraId="357D5A82" w14:textId="47055023" w:rsidR="6E2600CA" w:rsidRDefault="6E2600CA" w:rsidP="37DF0A87">
      <w:pPr>
        <w:pStyle w:val="ListParagraph"/>
        <w:spacing w:line="276" w:lineRule="auto"/>
      </w:pPr>
    </w:p>
    <w:p w14:paraId="60B1B9DB" w14:textId="0A4A7377" w:rsidR="41FAB3E6" w:rsidRDefault="41FAB3E6" w:rsidP="37DF0A87">
      <w:pPr>
        <w:pStyle w:val="ListParagraph"/>
        <w:numPr>
          <w:ilvl w:val="1"/>
          <w:numId w:val="16"/>
        </w:numPr>
        <w:spacing w:line="276" w:lineRule="auto"/>
      </w:pPr>
      <w:r>
        <w:t xml:space="preserve">Where an intimate relationship ends it is expected that all parties will continue to conduct themselves in a professional manner in the University and avoid personal disputes which impact on the working environment or other colleagues and students. It may also be appropriate for some of the actions, put in place by the University during the relationship, to continue for </w:t>
      </w:r>
      <w:proofErr w:type="gramStart"/>
      <w:r>
        <w:t>a period of time</w:t>
      </w:r>
      <w:proofErr w:type="gramEnd"/>
      <w:r>
        <w:t xml:space="preserve"> following the end of the relationship. The staff members involved will be consulted and required to comply with reasonable actions.</w:t>
      </w:r>
    </w:p>
    <w:p w14:paraId="218A3CB5" w14:textId="77777777" w:rsidR="0016098C" w:rsidRPr="006C25B0" w:rsidRDefault="0016098C" w:rsidP="37DF0A87">
      <w:pPr>
        <w:spacing w:line="276" w:lineRule="auto"/>
      </w:pPr>
    </w:p>
    <w:p w14:paraId="3FCACB0E" w14:textId="78700AAA" w:rsidR="004D618B" w:rsidRPr="004D618B" w:rsidRDefault="00766BB7" w:rsidP="37DF0A87">
      <w:pPr>
        <w:pStyle w:val="Heading2"/>
        <w:spacing w:line="276" w:lineRule="auto"/>
      </w:pPr>
      <w:bookmarkStart w:id="7" w:name="_Toc204772988"/>
      <w:r>
        <w:t>Raising</w:t>
      </w:r>
      <w:r w:rsidR="0016098C">
        <w:t xml:space="preserve"> concerns</w:t>
      </w:r>
      <w:bookmarkEnd w:id="7"/>
    </w:p>
    <w:p w14:paraId="52A0F99E" w14:textId="011FB6C1" w:rsidR="009F3C46" w:rsidRPr="006C25B0" w:rsidRDefault="009F3C46" w:rsidP="37DF0A87">
      <w:pPr>
        <w:pStyle w:val="ListParagraph"/>
        <w:numPr>
          <w:ilvl w:val="1"/>
          <w:numId w:val="44"/>
        </w:numPr>
        <w:spacing w:line="276" w:lineRule="auto"/>
      </w:pPr>
      <w:r>
        <w:t xml:space="preserve">Any member of staff who has concerns about a possible breach of the </w:t>
      </w:r>
      <w:proofErr w:type="gramStart"/>
      <w:r>
        <w:t>Policy, or</w:t>
      </w:r>
      <w:proofErr w:type="gramEnd"/>
      <w:r>
        <w:t xml:space="preserve"> becomes aware of a relationship that may not have been disclosed appropriately, can seek advice from their line manager or HR Business Partner. </w:t>
      </w:r>
    </w:p>
    <w:p w14:paraId="6E6CFEED" w14:textId="77777777" w:rsidR="00BB368A" w:rsidRPr="006C25B0" w:rsidRDefault="00BB368A" w:rsidP="37DF0A87">
      <w:pPr>
        <w:pStyle w:val="ListParagraph"/>
        <w:spacing w:line="276" w:lineRule="auto"/>
      </w:pPr>
    </w:p>
    <w:p w14:paraId="33FBC1CB" w14:textId="7795A03B" w:rsidR="009F3C46" w:rsidRPr="006C25B0" w:rsidRDefault="00883666" w:rsidP="37DF0A87">
      <w:pPr>
        <w:pStyle w:val="ListParagraph"/>
        <w:numPr>
          <w:ilvl w:val="1"/>
          <w:numId w:val="44"/>
        </w:numPr>
        <w:spacing w:line="276" w:lineRule="auto"/>
      </w:pPr>
      <w:r>
        <w:lastRenderedPageBreak/>
        <w:t xml:space="preserve">Students can </w:t>
      </w:r>
      <w:r w:rsidR="009F3C46">
        <w:t>raise</w:t>
      </w:r>
      <w:r>
        <w:t xml:space="preserve"> concerns </w:t>
      </w:r>
      <w:r w:rsidR="00082B63">
        <w:t xml:space="preserve">through the University’s </w:t>
      </w:r>
      <w:hyperlink r:id="rId16" w:anchor="report-staff">
        <w:r w:rsidR="003B420F" w:rsidRPr="222F5EF6">
          <w:rPr>
            <w:rStyle w:val="Hyperlink"/>
          </w:rPr>
          <w:t>staff unacceptable behaviour</w:t>
        </w:r>
      </w:hyperlink>
      <w:r w:rsidR="003B420F">
        <w:t xml:space="preserve"> process. </w:t>
      </w:r>
    </w:p>
    <w:p w14:paraId="5C465998" w14:textId="273CE13A" w:rsidR="009F3C46" w:rsidRPr="006C25B0" w:rsidRDefault="009F3C46" w:rsidP="37DF0A87">
      <w:pPr>
        <w:pStyle w:val="ListParagraph"/>
        <w:spacing w:line="276" w:lineRule="auto"/>
      </w:pPr>
    </w:p>
    <w:p w14:paraId="489F1033" w14:textId="620B1CD5" w:rsidR="009F3C46" w:rsidRPr="006C25B0" w:rsidRDefault="009F3C46" w:rsidP="37DF0A87">
      <w:pPr>
        <w:pStyle w:val="ListParagraph"/>
        <w:numPr>
          <w:ilvl w:val="1"/>
          <w:numId w:val="44"/>
        </w:numPr>
        <w:spacing w:line="276" w:lineRule="auto"/>
      </w:pPr>
      <w:r>
        <w:t xml:space="preserve">If a relationship is identified that should have been disclosed but was not may be considered as a potential misconduct issue under the appropriate policy. </w:t>
      </w:r>
    </w:p>
    <w:p w14:paraId="193D5C75" w14:textId="77777777" w:rsidR="009F3C46" w:rsidRPr="006C25B0" w:rsidRDefault="009F3C46" w:rsidP="37DF0A87">
      <w:pPr>
        <w:pStyle w:val="ListParagraph"/>
        <w:spacing w:line="276" w:lineRule="auto"/>
      </w:pPr>
    </w:p>
    <w:p w14:paraId="616AF3C6" w14:textId="4A799B36" w:rsidR="75724E0C" w:rsidRPr="006C25B0" w:rsidRDefault="009F3C46" w:rsidP="37DF0A87">
      <w:pPr>
        <w:pStyle w:val="ListParagraph"/>
        <w:numPr>
          <w:ilvl w:val="1"/>
          <w:numId w:val="44"/>
        </w:numPr>
        <w:spacing w:line="276" w:lineRule="auto"/>
      </w:pPr>
      <w:r>
        <w:t>To safeguard against malicious or vexatious reporting, all concerns will be assessed carefully and confidentially to determine any appropriate action. Where a report is found to have been made deliberately with the intention of causing harm or misrepresenting the facts, this may be considered as a potential misconduct issue under the appropriate policy.</w:t>
      </w:r>
    </w:p>
    <w:p w14:paraId="2C607397" w14:textId="77777777" w:rsidR="00BB368A" w:rsidRPr="006C25B0" w:rsidRDefault="00BB368A" w:rsidP="37DF0A87">
      <w:pPr>
        <w:spacing w:line="276" w:lineRule="auto"/>
      </w:pPr>
    </w:p>
    <w:p w14:paraId="542C9837" w14:textId="5C45092B" w:rsidR="40275417" w:rsidRPr="006C25B0" w:rsidRDefault="6CE2424E" w:rsidP="37DF0A87">
      <w:pPr>
        <w:pStyle w:val="Heading2"/>
        <w:spacing w:line="276" w:lineRule="auto"/>
      </w:pPr>
      <w:bookmarkStart w:id="8" w:name="_Toc204772989"/>
      <w:r>
        <w:t>Support</w:t>
      </w:r>
      <w:bookmarkEnd w:id="8"/>
      <w:r>
        <w:t xml:space="preserve"> </w:t>
      </w:r>
    </w:p>
    <w:p w14:paraId="10477876" w14:textId="77777777" w:rsidR="00A96C71" w:rsidRPr="006C25B0" w:rsidRDefault="00A96C71" w:rsidP="37DF0A87">
      <w:pPr>
        <w:pStyle w:val="ListParagraph"/>
        <w:spacing w:line="276" w:lineRule="auto"/>
      </w:pPr>
    </w:p>
    <w:p w14:paraId="44A85F78" w14:textId="3BD25D06" w:rsidR="00614E70" w:rsidRPr="006C25B0" w:rsidRDefault="00614E70" w:rsidP="37DF0A87">
      <w:pPr>
        <w:pStyle w:val="ListParagraph"/>
        <w:numPr>
          <w:ilvl w:val="1"/>
          <w:numId w:val="45"/>
        </w:numPr>
        <w:spacing w:line="276" w:lineRule="auto"/>
      </w:pPr>
      <w:r>
        <w:t>Advice and support available to staff members: </w:t>
      </w:r>
    </w:p>
    <w:p w14:paraId="0A635EF5" w14:textId="77777777" w:rsidR="00614E70" w:rsidRPr="00614E70" w:rsidRDefault="00614E70" w:rsidP="37DF0A87">
      <w:pPr>
        <w:numPr>
          <w:ilvl w:val="0"/>
          <w:numId w:val="40"/>
        </w:numPr>
        <w:spacing w:line="276" w:lineRule="auto"/>
      </w:pPr>
      <w:r>
        <w:t xml:space="preserve">Union representatives (for union members) at University of Bristol branches of </w:t>
      </w:r>
      <w:hyperlink r:id="rId17">
        <w:r w:rsidRPr="37DF0A87">
          <w:rPr>
            <w:rStyle w:val="Hyperlink"/>
          </w:rPr>
          <w:t>Unison</w:t>
        </w:r>
      </w:hyperlink>
      <w:r>
        <w:t xml:space="preserve">, </w:t>
      </w:r>
      <w:hyperlink r:id="rId18">
        <w:r w:rsidRPr="37DF0A87">
          <w:rPr>
            <w:rStyle w:val="Hyperlink"/>
          </w:rPr>
          <w:t>UCU</w:t>
        </w:r>
      </w:hyperlink>
      <w:r>
        <w:t xml:space="preserve"> or </w:t>
      </w:r>
      <w:hyperlink r:id="rId19">
        <w:r w:rsidRPr="37DF0A87">
          <w:rPr>
            <w:rStyle w:val="Hyperlink"/>
          </w:rPr>
          <w:t>Unite</w:t>
        </w:r>
      </w:hyperlink>
      <w:r>
        <w:t>. </w:t>
      </w:r>
    </w:p>
    <w:p w14:paraId="213E80BF" w14:textId="77777777" w:rsidR="00614E70" w:rsidRPr="00614E70" w:rsidRDefault="00614E70" w:rsidP="37DF0A87">
      <w:pPr>
        <w:numPr>
          <w:ilvl w:val="0"/>
          <w:numId w:val="40"/>
        </w:numPr>
        <w:spacing w:line="276" w:lineRule="auto"/>
      </w:pPr>
      <w:hyperlink r:id="rId20">
        <w:r w:rsidRPr="37DF0A87">
          <w:rPr>
            <w:rStyle w:val="Hyperlink"/>
          </w:rPr>
          <w:t>HR Business Partners:</w:t>
        </w:r>
      </w:hyperlink>
      <w:r>
        <w:t xml:space="preserve"> Support managers with acceptable behaviour cases. </w:t>
      </w:r>
    </w:p>
    <w:p w14:paraId="75DDEB83" w14:textId="77777777" w:rsidR="00614E70" w:rsidRPr="00614E70" w:rsidRDefault="00614E70" w:rsidP="37DF0A87">
      <w:pPr>
        <w:numPr>
          <w:ilvl w:val="0"/>
          <w:numId w:val="40"/>
        </w:numPr>
        <w:spacing w:line="276" w:lineRule="auto"/>
      </w:pPr>
      <w:r>
        <w:t>Line managers: Can offer advice and signpost to further support and resources. </w:t>
      </w:r>
    </w:p>
    <w:p w14:paraId="5DA0EF68" w14:textId="77777777" w:rsidR="00614E70" w:rsidRPr="00614E70" w:rsidRDefault="00614E70" w:rsidP="37DF0A87">
      <w:pPr>
        <w:numPr>
          <w:ilvl w:val="0"/>
          <w:numId w:val="40"/>
        </w:numPr>
        <w:spacing w:line="276" w:lineRule="auto"/>
      </w:pPr>
      <w:hyperlink r:id="rId21">
        <w:r w:rsidRPr="37DF0A87">
          <w:rPr>
            <w:rStyle w:val="Hyperlink"/>
          </w:rPr>
          <w:t>Speak Up Stand Out advocates:</w:t>
        </w:r>
      </w:hyperlink>
      <w:r>
        <w:t xml:space="preserve"> Get informal advice and support around unacceptable behaviour, bullying or harassment. </w:t>
      </w:r>
    </w:p>
    <w:p w14:paraId="020D5B80" w14:textId="77777777" w:rsidR="00614E70" w:rsidRPr="00614E70" w:rsidRDefault="00614E70" w:rsidP="37DF0A87">
      <w:pPr>
        <w:numPr>
          <w:ilvl w:val="0"/>
          <w:numId w:val="40"/>
        </w:numPr>
        <w:spacing w:line="276" w:lineRule="auto"/>
      </w:pPr>
      <w:hyperlink r:id="rId22">
        <w:r w:rsidRPr="37DF0A87">
          <w:rPr>
            <w:rStyle w:val="Hyperlink"/>
          </w:rPr>
          <w:t>Staff Counselling service:</w:t>
        </w:r>
      </w:hyperlink>
      <w:r>
        <w:t xml:space="preserve"> Staff on fixed term or </w:t>
      </w:r>
      <w:proofErr w:type="gramStart"/>
      <w:r>
        <w:t>open ended</w:t>
      </w:r>
      <w:proofErr w:type="gramEnd"/>
      <w:r>
        <w:t xml:space="preserve"> contracts can access the staff counselling service.   </w:t>
      </w:r>
    </w:p>
    <w:p w14:paraId="557BF47F" w14:textId="77777777" w:rsidR="00614E70" w:rsidRPr="00614E70" w:rsidRDefault="00614E70" w:rsidP="37DF0A87">
      <w:pPr>
        <w:numPr>
          <w:ilvl w:val="0"/>
          <w:numId w:val="40"/>
        </w:numPr>
        <w:spacing w:line="276" w:lineRule="auto"/>
      </w:pPr>
      <w:hyperlink r:id="rId23">
        <w:r w:rsidRPr="37DF0A87">
          <w:rPr>
            <w:rStyle w:val="Hyperlink"/>
          </w:rPr>
          <w:t>Employee Assistance Programme</w:t>
        </w:r>
      </w:hyperlink>
      <w:r>
        <w:t>: Provides free counselling and information services available 24/7 to all staff.  </w:t>
      </w:r>
    </w:p>
    <w:p w14:paraId="0F5F926B" w14:textId="77777777" w:rsidR="00614E70" w:rsidRPr="00614E70" w:rsidRDefault="00614E70" w:rsidP="37DF0A87">
      <w:pPr>
        <w:numPr>
          <w:ilvl w:val="0"/>
          <w:numId w:val="40"/>
        </w:numPr>
        <w:spacing w:line="276" w:lineRule="auto"/>
      </w:pPr>
      <w:r>
        <w:t>Research Staff representatives (for Research staff only): Can offer advice and signpost to further support and resources.  </w:t>
      </w:r>
    </w:p>
    <w:p w14:paraId="0A7F616A" w14:textId="77777777" w:rsidR="00ED51D5" w:rsidRPr="006C25B0" w:rsidRDefault="00ED51D5" w:rsidP="37DF0A87">
      <w:pPr>
        <w:spacing w:line="276" w:lineRule="auto"/>
      </w:pPr>
    </w:p>
    <w:p w14:paraId="66967A24" w14:textId="77777777" w:rsidR="00614E70" w:rsidRPr="006C25B0" w:rsidRDefault="00614E70" w:rsidP="37DF0A87">
      <w:pPr>
        <w:pStyle w:val="Heading2"/>
        <w:spacing w:line="276" w:lineRule="auto"/>
        <w:rPr>
          <w:sz w:val="22"/>
          <w:szCs w:val="22"/>
        </w:rPr>
      </w:pPr>
      <w:bookmarkStart w:id="9" w:name="_Toc204772990"/>
      <w:r>
        <w:t>Confidentiality and Information Sharing</w:t>
      </w:r>
      <w:bookmarkEnd w:id="9"/>
      <w:r>
        <w:t xml:space="preserve"> </w:t>
      </w:r>
    </w:p>
    <w:p w14:paraId="45F42D0F" w14:textId="77777777" w:rsidR="00A96C71" w:rsidRPr="006C25B0" w:rsidRDefault="00A96C71" w:rsidP="37DF0A87">
      <w:pPr>
        <w:pStyle w:val="ListParagraph"/>
        <w:spacing w:line="276" w:lineRule="auto"/>
      </w:pPr>
    </w:p>
    <w:p w14:paraId="0680E624" w14:textId="071EDC40" w:rsidR="00614E70" w:rsidRPr="006C25B0" w:rsidRDefault="00614E70" w:rsidP="37DF0A87">
      <w:pPr>
        <w:pStyle w:val="ListParagraph"/>
        <w:numPr>
          <w:ilvl w:val="1"/>
          <w:numId w:val="43"/>
        </w:numPr>
        <w:spacing w:line="276" w:lineRule="auto"/>
      </w:pPr>
      <w:r>
        <w:t>Maintaining confidentiality is paramount.</w:t>
      </w:r>
    </w:p>
    <w:p w14:paraId="38F42003" w14:textId="77777777" w:rsidR="00A96C71" w:rsidRPr="006C25B0" w:rsidRDefault="00A96C71" w:rsidP="37DF0A87">
      <w:pPr>
        <w:pStyle w:val="ListParagraph"/>
        <w:spacing w:line="276" w:lineRule="auto"/>
      </w:pPr>
    </w:p>
    <w:p w14:paraId="6F849052" w14:textId="77777777" w:rsidR="00614E70" w:rsidRPr="006C25B0" w:rsidRDefault="00614E70" w:rsidP="37DF0A87">
      <w:pPr>
        <w:pStyle w:val="ListParagraph"/>
        <w:numPr>
          <w:ilvl w:val="1"/>
          <w:numId w:val="43"/>
        </w:numPr>
        <w:spacing w:line="276" w:lineRule="auto"/>
      </w:pPr>
      <w:r>
        <w:t xml:space="preserve">Staff data is held and processed in accordance with the </w:t>
      </w:r>
      <w:hyperlink r:id="rId24">
        <w:r w:rsidRPr="37DF0A87">
          <w:rPr>
            <w:rStyle w:val="Hyperlink"/>
          </w:rPr>
          <w:t>staff fair processing notice</w:t>
        </w:r>
      </w:hyperlink>
      <w:r>
        <w:t>. </w:t>
      </w:r>
    </w:p>
    <w:p w14:paraId="3B71F9F2" w14:textId="77777777" w:rsidR="00A96C71" w:rsidRPr="006C25B0" w:rsidRDefault="00A96C71" w:rsidP="37DF0A87">
      <w:pPr>
        <w:spacing w:line="276" w:lineRule="auto"/>
      </w:pPr>
    </w:p>
    <w:p w14:paraId="0EEAA834" w14:textId="3402EE81" w:rsidR="00614E70" w:rsidRPr="006C25B0" w:rsidRDefault="00614E70" w:rsidP="37DF0A87">
      <w:pPr>
        <w:pStyle w:val="ListParagraph"/>
        <w:numPr>
          <w:ilvl w:val="1"/>
          <w:numId w:val="43"/>
        </w:numPr>
        <w:spacing w:line="276" w:lineRule="auto"/>
      </w:pPr>
      <w:r>
        <w:t xml:space="preserve">Student data is held and processed in accordance with the </w:t>
      </w:r>
      <w:hyperlink r:id="rId25">
        <w:r w:rsidRPr="37DF0A87">
          <w:rPr>
            <w:rStyle w:val="Hyperlink"/>
          </w:rPr>
          <w:t>Student Fair Processing Notice</w:t>
        </w:r>
      </w:hyperlink>
      <w:r>
        <w:t xml:space="preserve"> and </w:t>
      </w:r>
      <w:hyperlink r:id="rId26">
        <w:r w:rsidRPr="37DF0A87">
          <w:rPr>
            <w:rStyle w:val="Hyperlink"/>
          </w:rPr>
          <w:t>Education and Student Success Confidentiality Statement.</w:t>
        </w:r>
      </w:hyperlink>
      <w:r>
        <w:t>  </w:t>
      </w:r>
    </w:p>
    <w:p w14:paraId="437A4D47" w14:textId="77777777" w:rsidR="00614E70" w:rsidRPr="006C25B0" w:rsidRDefault="00614E70" w:rsidP="37DF0A87">
      <w:pPr>
        <w:spacing w:line="276" w:lineRule="auto"/>
      </w:pPr>
    </w:p>
    <w:p w14:paraId="22FA5894" w14:textId="35D8AC58" w:rsidR="75724E0C" w:rsidRPr="006C25B0" w:rsidRDefault="401819EF" w:rsidP="37DF0A87">
      <w:pPr>
        <w:pStyle w:val="Heading2"/>
        <w:spacing w:line="276" w:lineRule="auto"/>
        <w:rPr>
          <w:sz w:val="22"/>
          <w:szCs w:val="22"/>
        </w:rPr>
      </w:pPr>
      <w:bookmarkStart w:id="10" w:name="_Toc204772991"/>
      <w:r>
        <w:t>Related Documents</w:t>
      </w:r>
      <w:bookmarkEnd w:id="10"/>
      <w:r>
        <w:t xml:space="preserve"> </w:t>
      </w:r>
    </w:p>
    <w:p w14:paraId="6ECB946A" w14:textId="767AE55F" w:rsidR="401819EF" w:rsidRPr="006C25B0" w:rsidRDefault="401819EF" w:rsidP="37DF0A87">
      <w:pPr>
        <w:pStyle w:val="ListParagraph"/>
        <w:numPr>
          <w:ilvl w:val="0"/>
          <w:numId w:val="1"/>
        </w:numPr>
        <w:spacing w:line="276" w:lineRule="auto"/>
      </w:pPr>
      <w:hyperlink r:id="rId27">
        <w:r w:rsidRPr="37DF0A87">
          <w:rPr>
            <w:rStyle w:val="Hyperlink"/>
          </w:rPr>
          <w:t>Harassment and Sexual Misconduct Policy</w:t>
        </w:r>
      </w:hyperlink>
    </w:p>
    <w:p w14:paraId="32572CCF" w14:textId="0695F46C" w:rsidR="401819EF" w:rsidRPr="006C25B0" w:rsidRDefault="7BDAAB44" w:rsidP="37DF0A87">
      <w:pPr>
        <w:pStyle w:val="ListParagraph"/>
        <w:numPr>
          <w:ilvl w:val="0"/>
          <w:numId w:val="1"/>
        </w:numPr>
        <w:spacing w:line="276" w:lineRule="auto"/>
      </w:pPr>
      <w:hyperlink r:id="rId28">
        <w:r w:rsidRPr="37DF0A87">
          <w:rPr>
            <w:rStyle w:val="Hyperlink"/>
          </w:rPr>
          <w:t xml:space="preserve">Prevention of Sexual </w:t>
        </w:r>
        <w:r w:rsidR="0AC4BC39" w:rsidRPr="37DF0A87">
          <w:rPr>
            <w:rStyle w:val="Hyperlink"/>
          </w:rPr>
          <w:t>Harassment</w:t>
        </w:r>
        <w:r w:rsidR="0125F87B" w:rsidRPr="37DF0A87">
          <w:rPr>
            <w:rStyle w:val="Hyperlink"/>
          </w:rPr>
          <w:t xml:space="preserve"> </w:t>
        </w:r>
        <w:r w:rsidR="0AC4BC39" w:rsidRPr="37DF0A87">
          <w:rPr>
            <w:rStyle w:val="Hyperlink"/>
          </w:rPr>
          <w:t>Policy</w:t>
        </w:r>
      </w:hyperlink>
    </w:p>
    <w:p w14:paraId="29703FD1" w14:textId="0D167EC8" w:rsidR="401819EF" w:rsidRPr="006C25B0" w:rsidRDefault="0AC4BC39" w:rsidP="37DF0A87">
      <w:pPr>
        <w:pStyle w:val="ListParagraph"/>
        <w:numPr>
          <w:ilvl w:val="0"/>
          <w:numId w:val="1"/>
        </w:numPr>
        <w:spacing w:line="276" w:lineRule="auto"/>
      </w:pPr>
      <w:hyperlink r:id="rId29">
        <w:r w:rsidRPr="37DF0A87">
          <w:rPr>
            <w:rStyle w:val="Hyperlink"/>
          </w:rPr>
          <w:t>Preventing Sexual Harassment Risk Assessment Guidance</w:t>
        </w:r>
      </w:hyperlink>
      <w:r w:rsidR="401819EF">
        <w:t xml:space="preserve"> </w:t>
      </w:r>
    </w:p>
    <w:p w14:paraId="4A4F03F0" w14:textId="4B8FD484" w:rsidR="74536F87" w:rsidRDefault="74536F87" w:rsidP="37DF0A87">
      <w:pPr>
        <w:pStyle w:val="ListParagraph"/>
        <w:numPr>
          <w:ilvl w:val="0"/>
          <w:numId w:val="1"/>
        </w:numPr>
        <w:spacing w:line="276" w:lineRule="auto"/>
      </w:pPr>
      <w:hyperlink r:id="rId30" w:anchor="email">
        <w:r w:rsidRPr="37DF0A87">
          <w:rPr>
            <w:rStyle w:val="Hyperlink"/>
          </w:rPr>
          <w:t>Acceptable Use Policy</w:t>
        </w:r>
      </w:hyperlink>
    </w:p>
    <w:p w14:paraId="48DA7AA7" w14:textId="401BF125" w:rsidR="006945D3" w:rsidRDefault="74536F87" w:rsidP="37DF0A87">
      <w:pPr>
        <w:pStyle w:val="ListParagraph"/>
        <w:numPr>
          <w:ilvl w:val="0"/>
          <w:numId w:val="1"/>
        </w:numPr>
        <w:spacing w:line="276" w:lineRule="auto"/>
      </w:pPr>
      <w:hyperlink r:id="rId31" w:anchor="personal">
        <w:r w:rsidRPr="37DF0A87">
          <w:rPr>
            <w:rStyle w:val="Hyperlink"/>
          </w:rPr>
          <w:t>Mobile and Remote Working Policy</w:t>
        </w:r>
      </w:hyperlink>
    </w:p>
    <w:p w14:paraId="7322B47F" w14:textId="77777777" w:rsidR="006945D3" w:rsidRPr="006945D3" w:rsidRDefault="006945D3" w:rsidP="006945D3">
      <w:pPr>
        <w:pStyle w:val="ListParagraph"/>
        <w:spacing w:line="276" w:lineRule="auto"/>
      </w:pPr>
    </w:p>
    <w:p w14:paraId="419C5657" w14:textId="313DB72F" w:rsidR="009F3C46" w:rsidRPr="006C25B0" w:rsidRDefault="009F3C46" w:rsidP="37DF0A87">
      <w:pPr>
        <w:pStyle w:val="Heading2"/>
        <w:spacing w:line="276" w:lineRule="auto"/>
      </w:pPr>
      <w:bookmarkStart w:id="11" w:name="_Toc204772992"/>
      <w:r>
        <w:t>Appendices</w:t>
      </w:r>
      <w:bookmarkEnd w:id="11"/>
      <w:r>
        <w:t xml:space="preserve"> </w:t>
      </w:r>
    </w:p>
    <w:p w14:paraId="6DC4DA09" w14:textId="77777777" w:rsidR="006C25B0" w:rsidRPr="006C25B0" w:rsidRDefault="006C25B0" w:rsidP="37DF0A87">
      <w:pPr>
        <w:spacing w:line="276" w:lineRule="auto"/>
      </w:pPr>
    </w:p>
    <w:p w14:paraId="429FA1C7" w14:textId="34A225A7" w:rsidR="37DF0A87" w:rsidRDefault="37DF0A87">
      <w:r>
        <w:br w:type="page"/>
      </w:r>
    </w:p>
    <w:p w14:paraId="5DCC78C2" w14:textId="7EC3C41A" w:rsidR="00766BB7" w:rsidRDefault="006C25B0" w:rsidP="37DF0A87">
      <w:pPr>
        <w:pStyle w:val="Heading3"/>
        <w:spacing w:line="276" w:lineRule="auto"/>
      </w:pPr>
      <w:bookmarkStart w:id="12" w:name="_Toc204772993"/>
      <w:r>
        <w:lastRenderedPageBreak/>
        <w:t xml:space="preserve">Appendix A: </w:t>
      </w:r>
      <w:r w:rsidR="261A6910">
        <w:t xml:space="preserve">Staff </w:t>
      </w:r>
      <w:r w:rsidR="00766BB7">
        <w:t>D</w:t>
      </w:r>
      <w:r w:rsidR="15FD2C4D">
        <w:t xml:space="preserve">eclaration </w:t>
      </w:r>
      <w:r w:rsidR="00766BB7">
        <w:t>Form</w:t>
      </w:r>
      <w:bookmarkEnd w:id="12"/>
      <w:r w:rsidR="00766BB7">
        <w:t xml:space="preserve"> </w:t>
      </w:r>
    </w:p>
    <w:p w14:paraId="0F8B4145" w14:textId="35CCB4C3" w:rsidR="37DF0A87" w:rsidRDefault="37DF0A87" w:rsidP="37DF0A87">
      <w:pPr>
        <w:rPr>
          <w:rFonts w:eastAsia="Arial"/>
          <w:b/>
          <w:bCs/>
          <w:lang w:val="en-US"/>
        </w:rPr>
      </w:pPr>
    </w:p>
    <w:p w14:paraId="5BA6A00E" w14:textId="484AC970" w:rsidR="37DF0A87" w:rsidRDefault="37DF0A87" w:rsidP="37DF0A87">
      <w:pPr>
        <w:rPr>
          <w:rFonts w:eastAsia="Arial"/>
          <w:b/>
          <w:bCs/>
          <w:lang w:val="en-US"/>
        </w:rPr>
      </w:pPr>
    </w:p>
    <w:p w14:paraId="6ECA014F" w14:textId="44780919" w:rsidR="1A653A53" w:rsidRDefault="1A653A53" w:rsidP="37DF0A87">
      <w:pPr>
        <w:rPr>
          <w:rFonts w:eastAsia="Arial"/>
          <w:b/>
          <w:bCs/>
          <w:lang w:val="en-US"/>
        </w:rPr>
      </w:pPr>
      <w:r w:rsidRPr="37DF0A87">
        <w:rPr>
          <w:rFonts w:eastAsia="Arial"/>
          <w:b/>
          <w:bCs/>
          <w:lang w:val="en-US"/>
        </w:rPr>
        <w:t xml:space="preserve">Staff Declaration Form (Student / Staff Relationships)  </w:t>
      </w:r>
    </w:p>
    <w:p w14:paraId="47F1B57E" w14:textId="2248B89B" w:rsidR="1A653A53" w:rsidRDefault="1A653A53" w:rsidP="37DF0A87">
      <w:pPr>
        <w:spacing w:after="160" w:line="257" w:lineRule="auto"/>
        <w:rPr>
          <w:rFonts w:eastAsia="Arial"/>
          <w:i/>
          <w:iCs/>
          <w:lang w:val="en"/>
        </w:rPr>
      </w:pPr>
      <w:r w:rsidRPr="37DF0A87">
        <w:rPr>
          <w:rFonts w:eastAsia="Arial"/>
          <w:i/>
          <w:iCs/>
          <w:lang w:val="en"/>
        </w:rPr>
        <w:t xml:space="preserve">To be completed under the Harassment &amp; Sexual Misconduct policy and guidance on intimate personal relationships between staff and students. </w:t>
      </w:r>
    </w:p>
    <w:p w14:paraId="76D8A3F4" w14:textId="2EA1D46F" w:rsidR="37DF0A87" w:rsidRDefault="37DF0A87" w:rsidP="37DF0A87">
      <w:pPr>
        <w:spacing w:after="160" w:line="257" w:lineRule="auto"/>
        <w:rPr>
          <w:rFonts w:eastAsia="Arial"/>
          <w:i/>
          <w:iCs/>
          <w:lang w:val="en"/>
        </w:rPr>
      </w:pPr>
    </w:p>
    <w:tbl>
      <w:tblPr>
        <w:tblStyle w:val="TableGrid"/>
        <w:tblW w:w="9104" w:type="dxa"/>
        <w:tblInd w:w="-5" w:type="dxa"/>
        <w:tblLayout w:type="fixed"/>
        <w:tblLook w:val="04A0" w:firstRow="1" w:lastRow="0" w:firstColumn="1" w:lastColumn="0" w:noHBand="0" w:noVBand="1"/>
      </w:tblPr>
      <w:tblGrid>
        <w:gridCol w:w="3286"/>
        <w:gridCol w:w="4713"/>
        <w:gridCol w:w="1105"/>
      </w:tblGrid>
      <w:tr w:rsidR="37DF0A87" w14:paraId="2A6F4433" w14:textId="77777777" w:rsidTr="00D764A9">
        <w:trPr>
          <w:trHeight w:val="300"/>
        </w:trPr>
        <w:tc>
          <w:tcPr>
            <w:tcW w:w="9099"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6D3DB8D" w14:textId="1A95A65C" w:rsidR="37DF0A87" w:rsidRDefault="37DF0A87" w:rsidP="37DF0A87">
            <w:pPr>
              <w:spacing w:after="160" w:line="257" w:lineRule="auto"/>
              <w:rPr>
                <w:rFonts w:eastAsia="Arial"/>
                <w:b/>
                <w:bCs/>
                <w:lang w:val="en"/>
              </w:rPr>
            </w:pPr>
            <w:r w:rsidRPr="37DF0A87">
              <w:rPr>
                <w:rFonts w:eastAsia="Arial"/>
                <w:b/>
                <w:bCs/>
                <w:lang w:val="en"/>
              </w:rPr>
              <w:t xml:space="preserve">SECTION A: TO BE COMPLETED BY MEMBER OF STAFF </w:t>
            </w:r>
          </w:p>
        </w:tc>
      </w:tr>
      <w:tr w:rsidR="37DF0A87" w14:paraId="79EAF041"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1142AA8F" w14:textId="567A9C96" w:rsidR="37DF0A87" w:rsidRDefault="37DF0A87" w:rsidP="37DF0A87">
            <w:pPr>
              <w:spacing w:after="160" w:line="257" w:lineRule="auto"/>
              <w:rPr>
                <w:rFonts w:eastAsia="Arial"/>
                <w:b/>
                <w:bCs/>
                <w:lang w:val="en"/>
              </w:rPr>
            </w:pPr>
            <w:r w:rsidRPr="37DF0A87">
              <w:rPr>
                <w:rFonts w:eastAsia="Arial"/>
                <w:b/>
                <w:bCs/>
                <w:lang w:val="en"/>
              </w:rPr>
              <w:t>Your Details</w:t>
            </w:r>
          </w:p>
        </w:tc>
        <w:tc>
          <w:tcPr>
            <w:tcW w:w="5814" w:type="dxa"/>
            <w:gridSpan w:val="2"/>
            <w:tcBorders>
              <w:top w:val="nil"/>
              <w:left w:val="single" w:sz="8" w:space="0" w:color="auto"/>
              <w:bottom w:val="single" w:sz="8" w:space="0" w:color="auto"/>
              <w:right w:val="single" w:sz="8" w:space="0" w:color="auto"/>
            </w:tcBorders>
            <w:tcMar>
              <w:left w:w="108" w:type="dxa"/>
              <w:right w:w="108" w:type="dxa"/>
            </w:tcMar>
          </w:tcPr>
          <w:p w14:paraId="1F1AB816" w14:textId="5E58BDF7" w:rsidR="37DF0A87" w:rsidRDefault="37DF0A87" w:rsidP="37DF0A87">
            <w:pPr>
              <w:spacing w:after="160" w:line="257" w:lineRule="auto"/>
              <w:rPr>
                <w:rFonts w:eastAsia="Arial"/>
                <w:b/>
                <w:bCs/>
                <w:lang w:val="en"/>
              </w:rPr>
            </w:pPr>
            <w:r w:rsidRPr="37DF0A87">
              <w:rPr>
                <w:rFonts w:eastAsia="Arial"/>
                <w:b/>
                <w:bCs/>
                <w:lang w:val="en"/>
              </w:rPr>
              <w:t xml:space="preserve"> </w:t>
            </w:r>
          </w:p>
        </w:tc>
      </w:tr>
      <w:tr w:rsidR="37DF0A87" w14:paraId="292032F5"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4C55DA10" w14:textId="3A159F53" w:rsidR="37DF0A87" w:rsidRDefault="37DF0A87" w:rsidP="37DF0A87">
            <w:pPr>
              <w:spacing w:after="160" w:line="257" w:lineRule="auto"/>
              <w:rPr>
                <w:rFonts w:eastAsia="Arial"/>
                <w:lang w:val="en"/>
              </w:rPr>
            </w:pPr>
            <w:r w:rsidRPr="37DF0A87">
              <w:rPr>
                <w:rFonts w:eastAsia="Arial"/>
                <w:lang w:val="en"/>
              </w:rPr>
              <w:t>Name</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50C3E1" w14:textId="25DDA1E8" w:rsidR="37DF0A87" w:rsidRDefault="37DF0A87" w:rsidP="37DF0A87">
            <w:pPr>
              <w:spacing w:after="160" w:line="257" w:lineRule="auto"/>
              <w:rPr>
                <w:rFonts w:eastAsia="Arial"/>
                <w:b/>
                <w:bCs/>
                <w:lang w:val="en"/>
              </w:rPr>
            </w:pPr>
            <w:r w:rsidRPr="37DF0A87">
              <w:rPr>
                <w:rFonts w:eastAsia="Arial"/>
                <w:b/>
                <w:bCs/>
                <w:lang w:val="en"/>
              </w:rPr>
              <w:t xml:space="preserve"> </w:t>
            </w:r>
            <w:sdt>
              <w:sdtPr>
                <w:rPr>
                  <w:rFonts w:eastAsia="Arial"/>
                  <w:b/>
                  <w:bCs/>
                  <w:lang w:val="en"/>
                </w:rPr>
                <w:id w:val="1028908126"/>
                <w:placeholder>
                  <w:docPart w:val="DefaultPlaceholder_-1854013440"/>
                </w:placeholder>
                <w:showingPlcHdr/>
              </w:sdtPr>
              <w:sdtContent>
                <w:r w:rsidR="006945D3" w:rsidRPr="00F7055B">
                  <w:rPr>
                    <w:rStyle w:val="PlaceholderText"/>
                  </w:rPr>
                  <w:t>Click or tap here to enter text.</w:t>
                </w:r>
              </w:sdtContent>
            </w:sdt>
          </w:p>
        </w:tc>
      </w:tr>
      <w:tr w:rsidR="37DF0A87" w14:paraId="765AAE4D"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57E43103" w14:textId="52B9FE75" w:rsidR="37DF0A87" w:rsidRDefault="37DF0A87" w:rsidP="37DF0A87">
            <w:pPr>
              <w:spacing w:after="160" w:line="257" w:lineRule="auto"/>
              <w:rPr>
                <w:rFonts w:eastAsia="Arial"/>
                <w:lang w:val="en"/>
              </w:rPr>
            </w:pPr>
            <w:r w:rsidRPr="37DF0A87">
              <w:rPr>
                <w:rFonts w:eastAsia="Arial"/>
                <w:lang w:val="en"/>
              </w:rPr>
              <w:t>Line Manager name</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368B110" w14:textId="2FF07CBB" w:rsidR="37DF0A87" w:rsidRDefault="37DF0A87" w:rsidP="37DF0A87">
            <w:pPr>
              <w:spacing w:after="160" w:line="257" w:lineRule="auto"/>
              <w:rPr>
                <w:rFonts w:eastAsia="Arial"/>
                <w:b/>
                <w:bCs/>
                <w:lang w:val="en"/>
              </w:rPr>
            </w:pPr>
            <w:r w:rsidRPr="37DF0A87">
              <w:rPr>
                <w:rFonts w:eastAsia="Arial"/>
                <w:b/>
                <w:bCs/>
                <w:lang w:val="en"/>
              </w:rPr>
              <w:t xml:space="preserve"> </w:t>
            </w:r>
            <w:sdt>
              <w:sdtPr>
                <w:rPr>
                  <w:rFonts w:eastAsia="Arial"/>
                  <w:b/>
                  <w:bCs/>
                  <w:lang w:val="en"/>
                </w:rPr>
                <w:id w:val="1773044776"/>
                <w:placeholder>
                  <w:docPart w:val="DefaultPlaceholder_-1854013440"/>
                </w:placeholder>
                <w:showingPlcHdr/>
              </w:sdtPr>
              <w:sdtContent>
                <w:r w:rsidR="006945D3" w:rsidRPr="00F7055B">
                  <w:rPr>
                    <w:rStyle w:val="PlaceholderText"/>
                  </w:rPr>
                  <w:t>Click or tap here to enter text.</w:t>
                </w:r>
              </w:sdtContent>
            </w:sdt>
          </w:p>
        </w:tc>
      </w:tr>
      <w:tr w:rsidR="37DF0A87" w14:paraId="4550EB34"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048A2D35" w14:textId="39DBA729" w:rsidR="37DF0A87" w:rsidRDefault="37DF0A87" w:rsidP="37DF0A87">
            <w:pPr>
              <w:spacing w:after="160" w:line="257" w:lineRule="auto"/>
              <w:rPr>
                <w:rFonts w:eastAsia="Arial"/>
                <w:lang w:val="en"/>
              </w:rPr>
            </w:pPr>
            <w:r w:rsidRPr="37DF0A87">
              <w:rPr>
                <w:rFonts w:eastAsia="Arial"/>
                <w:lang w:val="en"/>
              </w:rPr>
              <w:t>Position, Faculty, School</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D2252AA" w14:textId="30BD3D14" w:rsidR="37DF0A87" w:rsidRDefault="37DF0A87" w:rsidP="37DF0A87">
            <w:pPr>
              <w:spacing w:after="160" w:line="257" w:lineRule="auto"/>
              <w:rPr>
                <w:rFonts w:eastAsia="Arial"/>
                <w:b/>
                <w:bCs/>
                <w:lang w:val="en"/>
              </w:rPr>
            </w:pPr>
            <w:r w:rsidRPr="37DF0A87">
              <w:rPr>
                <w:rFonts w:eastAsia="Arial"/>
                <w:b/>
                <w:bCs/>
                <w:lang w:val="en"/>
              </w:rPr>
              <w:t xml:space="preserve"> </w:t>
            </w:r>
            <w:sdt>
              <w:sdtPr>
                <w:rPr>
                  <w:rFonts w:eastAsia="Arial"/>
                  <w:b/>
                  <w:bCs/>
                  <w:lang w:val="en"/>
                </w:rPr>
                <w:id w:val="-1771692937"/>
                <w:placeholder>
                  <w:docPart w:val="DefaultPlaceholder_-1854013440"/>
                </w:placeholder>
                <w:showingPlcHdr/>
              </w:sdtPr>
              <w:sdtContent>
                <w:r w:rsidR="006945D3" w:rsidRPr="00F7055B">
                  <w:rPr>
                    <w:rStyle w:val="PlaceholderText"/>
                  </w:rPr>
                  <w:t>Click or tap here to enter text.</w:t>
                </w:r>
              </w:sdtContent>
            </w:sdt>
          </w:p>
        </w:tc>
      </w:tr>
      <w:tr w:rsidR="37DF0A87" w14:paraId="0A7A2673"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038A3637" w14:textId="1EDB0324" w:rsidR="37DF0A87" w:rsidRDefault="37DF0A87" w:rsidP="37DF0A87">
            <w:pPr>
              <w:spacing w:after="160" w:line="257" w:lineRule="auto"/>
              <w:rPr>
                <w:rFonts w:eastAsia="Arial"/>
                <w:lang w:val="en"/>
              </w:rPr>
            </w:pPr>
            <w:r w:rsidRPr="37DF0A87">
              <w:rPr>
                <w:rFonts w:eastAsia="Arial"/>
                <w:lang w:val="en"/>
              </w:rPr>
              <w:t>Head of School</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31476E8" w14:textId="59193519" w:rsidR="37DF0A87" w:rsidRDefault="37DF0A87" w:rsidP="37DF0A87">
            <w:pPr>
              <w:spacing w:after="160" w:line="257" w:lineRule="auto"/>
              <w:rPr>
                <w:rFonts w:eastAsia="Arial"/>
                <w:b/>
                <w:bCs/>
                <w:lang w:val="en"/>
              </w:rPr>
            </w:pPr>
            <w:r w:rsidRPr="37DF0A87">
              <w:rPr>
                <w:rFonts w:eastAsia="Arial"/>
                <w:b/>
                <w:bCs/>
                <w:lang w:val="en"/>
              </w:rPr>
              <w:t xml:space="preserve"> </w:t>
            </w:r>
            <w:sdt>
              <w:sdtPr>
                <w:rPr>
                  <w:rFonts w:eastAsia="Arial"/>
                  <w:b/>
                  <w:bCs/>
                  <w:lang w:val="en"/>
                </w:rPr>
                <w:id w:val="392855978"/>
                <w:placeholder>
                  <w:docPart w:val="DefaultPlaceholder_-1854013440"/>
                </w:placeholder>
                <w:showingPlcHdr/>
              </w:sdtPr>
              <w:sdtContent>
                <w:r w:rsidR="006945D3" w:rsidRPr="00F7055B">
                  <w:rPr>
                    <w:rStyle w:val="PlaceholderText"/>
                  </w:rPr>
                  <w:t>Click or tap here to enter text.</w:t>
                </w:r>
              </w:sdtContent>
            </w:sdt>
          </w:p>
        </w:tc>
      </w:tr>
      <w:tr w:rsidR="37DF0A87" w14:paraId="32D0D8FC"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22609745" w14:textId="748729F0" w:rsidR="37DF0A87" w:rsidRDefault="37DF0A87" w:rsidP="37DF0A87">
            <w:pPr>
              <w:spacing w:after="160" w:line="257" w:lineRule="auto"/>
              <w:rPr>
                <w:rFonts w:eastAsia="Arial"/>
                <w:b/>
                <w:bCs/>
                <w:lang w:val="en"/>
              </w:rPr>
            </w:pPr>
            <w:r w:rsidRPr="37DF0A87">
              <w:rPr>
                <w:rFonts w:eastAsia="Arial"/>
                <w:b/>
                <w:bCs/>
                <w:lang w:val="en"/>
              </w:rPr>
              <w:t xml:space="preserve">Relationship </w:t>
            </w:r>
            <w:r w:rsidR="266844D9" w:rsidRPr="37DF0A87">
              <w:rPr>
                <w:rFonts w:eastAsia="Arial"/>
                <w:b/>
                <w:bCs/>
                <w:lang w:val="en"/>
              </w:rPr>
              <w:t>D</w:t>
            </w:r>
            <w:r w:rsidRPr="37DF0A87">
              <w:rPr>
                <w:rFonts w:eastAsia="Arial"/>
                <w:b/>
                <w:bCs/>
                <w:lang w:val="en"/>
              </w:rPr>
              <w:t>etails</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28D80E" w14:textId="4584B34A" w:rsidR="37DF0A87" w:rsidRDefault="37DF0A87" w:rsidP="37DF0A87">
            <w:pPr>
              <w:spacing w:after="160" w:line="257" w:lineRule="auto"/>
              <w:rPr>
                <w:rFonts w:eastAsia="Arial"/>
                <w:b/>
                <w:bCs/>
                <w:lang w:val="en"/>
              </w:rPr>
            </w:pPr>
            <w:r w:rsidRPr="37DF0A87">
              <w:rPr>
                <w:rFonts w:eastAsia="Arial"/>
                <w:b/>
                <w:bCs/>
                <w:lang w:val="en"/>
              </w:rPr>
              <w:t xml:space="preserve"> </w:t>
            </w:r>
          </w:p>
        </w:tc>
      </w:tr>
      <w:tr w:rsidR="37DF0A87" w14:paraId="1FE6054F"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724D0376" w14:textId="0CA7F57D" w:rsidR="37DF0A87" w:rsidRDefault="37DF0A87" w:rsidP="37DF0A87">
            <w:pPr>
              <w:spacing w:after="160" w:line="257" w:lineRule="auto"/>
              <w:rPr>
                <w:rFonts w:eastAsia="Arial"/>
                <w:lang w:val="en"/>
              </w:rPr>
            </w:pPr>
            <w:r w:rsidRPr="37DF0A87">
              <w:rPr>
                <w:rFonts w:eastAsia="Arial"/>
                <w:lang w:val="en"/>
              </w:rPr>
              <w:t>Name of Student</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04147F" w14:textId="61727C8D" w:rsidR="37DF0A87" w:rsidRDefault="37DF0A87" w:rsidP="37DF0A87">
            <w:pPr>
              <w:spacing w:after="160" w:line="257" w:lineRule="auto"/>
              <w:rPr>
                <w:rFonts w:eastAsia="Arial"/>
                <w:b/>
                <w:bCs/>
                <w:lang w:val="en"/>
              </w:rPr>
            </w:pPr>
            <w:r w:rsidRPr="37DF0A87">
              <w:rPr>
                <w:rFonts w:eastAsia="Arial"/>
                <w:b/>
                <w:bCs/>
                <w:lang w:val="en"/>
              </w:rPr>
              <w:t xml:space="preserve"> </w:t>
            </w:r>
            <w:sdt>
              <w:sdtPr>
                <w:rPr>
                  <w:rFonts w:eastAsia="Arial"/>
                  <w:b/>
                  <w:bCs/>
                  <w:lang w:val="en"/>
                </w:rPr>
                <w:id w:val="-1631240117"/>
                <w:placeholder>
                  <w:docPart w:val="DefaultPlaceholder_-1854013440"/>
                </w:placeholder>
                <w:showingPlcHdr/>
              </w:sdtPr>
              <w:sdtContent>
                <w:r w:rsidR="006945D3" w:rsidRPr="00F7055B">
                  <w:rPr>
                    <w:rStyle w:val="PlaceholderText"/>
                  </w:rPr>
                  <w:t>Click or tap here to enter text.</w:t>
                </w:r>
              </w:sdtContent>
            </w:sdt>
          </w:p>
        </w:tc>
      </w:tr>
      <w:tr w:rsidR="37DF0A87" w14:paraId="0961B449" w14:textId="77777777" w:rsidTr="00D764A9">
        <w:trPr>
          <w:trHeight w:val="525"/>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735F5287" w14:textId="27FE6631" w:rsidR="37DF0A87" w:rsidRDefault="37DF0A87" w:rsidP="37DF0A87">
            <w:pPr>
              <w:spacing w:after="160" w:line="257" w:lineRule="auto"/>
              <w:rPr>
                <w:rFonts w:eastAsia="Arial"/>
                <w:lang w:val="en"/>
              </w:rPr>
            </w:pPr>
            <w:r w:rsidRPr="37DF0A87">
              <w:rPr>
                <w:rFonts w:eastAsia="Arial"/>
                <w:lang w:val="en"/>
              </w:rPr>
              <w:t>Course</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FCF04D" w14:textId="1119B771" w:rsidR="37DF0A87" w:rsidRDefault="37DF0A87" w:rsidP="37DF0A87">
            <w:pPr>
              <w:spacing w:after="160" w:line="257" w:lineRule="auto"/>
              <w:rPr>
                <w:rFonts w:eastAsia="Arial"/>
                <w:b/>
                <w:bCs/>
                <w:lang w:val="en"/>
              </w:rPr>
            </w:pPr>
            <w:r w:rsidRPr="37DF0A87">
              <w:rPr>
                <w:rFonts w:eastAsia="Arial"/>
                <w:b/>
                <w:bCs/>
                <w:lang w:val="en"/>
              </w:rPr>
              <w:t xml:space="preserve"> </w:t>
            </w:r>
            <w:sdt>
              <w:sdtPr>
                <w:rPr>
                  <w:rFonts w:eastAsia="Arial"/>
                  <w:b/>
                  <w:bCs/>
                  <w:lang w:val="en"/>
                </w:rPr>
                <w:id w:val="844213330"/>
                <w:placeholder>
                  <w:docPart w:val="DefaultPlaceholder_-1854013440"/>
                </w:placeholder>
                <w:showingPlcHdr/>
              </w:sdtPr>
              <w:sdtContent>
                <w:r w:rsidR="006945D3" w:rsidRPr="00F7055B">
                  <w:rPr>
                    <w:rStyle w:val="PlaceholderText"/>
                  </w:rPr>
                  <w:t>Click or tap here to enter text.</w:t>
                </w:r>
              </w:sdtContent>
            </w:sdt>
          </w:p>
        </w:tc>
      </w:tr>
      <w:tr w:rsidR="37DF0A87" w14:paraId="603EBF1C" w14:textId="77777777" w:rsidTr="00D764A9">
        <w:trPr>
          <w:trHeight w:val="525"/>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72E51658" w14:textId="62DB3978" w:rsidR="3718CAAA" w:rsidRDefault="3718CAAA" w:rsidP="37DF0A87">
            <w:pPr>
              <w:rPr>
                <w:rFonts w:eastAsia="Arial"/>
                <w:lang w:val="en"/>
              </w:rPr>
            </w:pPr>
            <w:r w:rsidRPr="37DF0A87">
              <w:rPr>
                <w:rFonts w:eastAsia="Arial"/>
                <w:lang w:val="en"/>
              </w:rPr>
              <w:t>Level (UG/PGR/PGT)</w:t>
            </w:r>
          </w:p>
        </w:tc>
        <w:sdt>
          <w:sdtPr>
            <w:rPr>
              <w:rFonts w:eastAsia="Arial"/>
              <w:b/>
              <w:bCs/>
              <w:lang w:val="en"/>
            </w:rPr>
            <w:id w:val="-35669423"/>
            <w:placeholder>
              <w:docPart w:val="DefaultPlaceholder_-1854013440"/>
            </w:placeholder>
            <w:showingPlcHdr/>
          </w:sdtPr>
          <w:sdtContent>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5F63210" w14:textId="07602E03" w:rsidR="37DF0A87" w:rsidRDefault="006945D3" w:rsidP="37DF0A87">
                <w:pPr>
                  <w:spacing w:line="257" w:lineRule="auto"/>
                  <w:rPr>
                    <w:rFonts w:eastAsia="Arial"/>
                    <w:b/>
                    <w:bCs/>
                    <w:lang w:val="en"/>
                  </w:rPr>
                </w:pPr>
                <w:r w:rsidRPr="00F7055B">
                  <w:rPr>
                    <w:rStyle w:val="PlaceholderText"/>
                  </w:rPr>
                  <w:t>Click or tap here to enter text.</w:t>
                </w:r>
              </w:p>
            </w:tc>
          </w:sdtContent>
        </w:sdt>
      </w:tr>
      <w:tr w:rsidR="37DF0A87" w14:paraId="22C0C1A8"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7BC9E26A" w14:textId="3C6C9299" w:rsidR="37DF0A87" w:rsidRDefault="37DF0A87" w:rsidP="37DF0A87">
            <w:pPr>
              <w:spacing w:after="160" w:line="257" w:lineRule="auto"/>
              <w:rPr>
                <w:rFonts w:eastAsia="Arial"/>
                <w:lang w:val="en"/>
              </w:rPr>
            </w:pPr>
            <w:r w:rsidRPr="37DF0A87">
              <w:rPr>
                <w:rFonts w:eastAsia="Arial"/>
                <w:lang w:val="en"/>
              </w:rPr>
              <w:t>School/Faculty</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D37DAE" w14:textId="357A840B" w:rsidR="37DF0A87" w:rsidRDefault="37DF0A87" w:rsidP="37DF0A87">
            <w:pPr>
              <w:spacing w:after="160" w:line="257" w:lineRule="auto"/>
              <w:rPr>
                <w:rFonts w:eastAsia="Arial"/>
                <w:b/>
                <w:bCs/>
                <w:lang w:val="en"/>
              </w:rPr>
            </w:pPr>
            <w:r w:rsidRPr="37DF0A87">
              <w:rPr>
                <w:rFonts w:eastAsia="Arial"/>
                <w:b/>
                <w:bCs/>
                <w:lang w:val="en"/>
              </w:rPr>
              <w:t xml:space="preserve"> </w:t>
            </w:r>
            <w:sdt>
              <w:sdtPr>
                <w:rPr>
                  <w:rFonts w:eastAsia="Arial"/>
                  <w:b/>
                  <w:bCs/>
                  <w:lang w:val="en"/>
                </w:rPr>
                <w:id w:val="-285671464"/>
                <w:placeholder>
                  <w:docPart w:val="DefaultPlaceholder_-1854013440"/>
                </w:placeholder>
                <w:showingPlcHdr/>
              </w:sdtPr>
              <w:sdtContent>
                <w:r w:rsidR="006945D3" w:rsidRPr="00F7055B">
                  <w:rPr>
                    <w:rStyle w:val="PlaceholderText"/>
                  </w:rPr>
                  <w:t>Click or tap here to enter text.</w:t>
                </w:r>
              </w:sdtContent>
            </w:sdt>
          </w:p>
        </w:tc>
      </w:tr>
      <w:tr w:rsidR="37DF0A87" w14:paraId="19974087" w14:textId="77777777" w:rsidTr="00D764A9">
        <w:trPr>
          <w:trHeight w:val="33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1E61F54A" w14:textId="0834A584" w:rsidR="37DF0A87" w:rsidRDefault="37DF0A87" w:rsidP="37DF0A87">
            <w:pPr>
              <w:spacing w:after="160" w:line="257" w:lineRule="auto"/>
              <w:rPr>
                <w:rFonts w:eastAsia="Arial"/>
                <w:b/>
                <w:bCs/>
                <w:lang w:val="en"/>
              </w:rPr>
            </w:pPr>
            <w:r w:rsidRPr="37DF0A87">
              <w:rPr>
                <w:rFonts w:eastAsia="Arial"/>
                <w:b/>
                <w:bCs/>
                <w:lang w:val="en"/>
              </w:rPr>
              <w:t>Nature of Relationship</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41DA516" w14:textId="21DB9492" w:rsidR="37DF0A87" w:rsidRDefault="37DF0A87" w:rsidP="37DF0A87">
            <w:pPr>
              <w:spacing w:after="160" w:line="257" w:lineRule="auto"/>
              <w:rPr>
                <w:rFonts w:eastAsia="Arial"/>
                <w:b/>
                <w:bCs/>
                <w:lang w:val="en"/>
              </w:rPr>
            </w:pPr>
            <w:r w:rsidRPr="37DF0A87">
              <w:rPr>
                <w:rFonts w:eastAsia="Arial"/>
                <w:b/>
                <w:bCs/>
                <w:lang w:val="en"/>
              </w:rPr>
              <w:t xml:space="preserve"> PLEASE OUTLINE BELOW</w:t>
            </w:r>
          </w:p>
        </w:tc>
      </w:tr>
      <w:tr w:rsidR="37DF0A87" w14:paraId="79C43685"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3796BDAE" w14:textId="5AB2019D" w:rsidR="37DF0A87" w:rsidRDefault="37DF0A87" w:rsidP="37DF0A87">
            <w:pPr>
              <w:spacing w:after="160" w:line="257" w:lineRule="auto"/>
              <w:rPr>
                <w:rFonts w:eastAsia="Arial"/>
                <w:i/>
                <w:iCs/>
                <w:lang w:val="en-AU"/>
              </w:rPr>
            </w:pPr>
            <w:r w:rsidRPr="37DF0A87">
              <w:rPr>
                <w:rFonts w:eastAsia="Arial"/>
                <w:i/>
                <w:iCs/>
                <w:lang w:val="en-AU"/>
              </w:rPr>
              <w:t>Intimate Personal Relationship (please refer to guidance)</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139E094" w14:textId="782816B0" w:rsidR="37DF0A87" w:rsidRDefault="37DF0A87" w:rsidP="37DF0A87">
            <w:pPr>
              <w:spacing w:after="160" w:line="257" w:lineRule="auto"/>
              <w:rPr>
                <w:rFonts w:eastAsia="Arial"/>
                <w:b/>
                <w:bCs/>
                <w:lang w:val="en-AU"/>
              </w:rPr>
            </w:pPr>
            <w:r w:rsidRPr="37DF0A87">
              <w:rPr>
                <w:rFonts w:eastAsia="Arial"/>
                <w:b/>
                <w:bCs/>
                <w:lang w:val="en-AU"/>
              </w:rPr>
              <w:t xml:space="preserve"> </w:t>
            </w:r>
            <w:sdt>
              <w:sdtPr>
                <w:rPr>
                  <w:rFonts w:eastAsia="Arial"/>
                  <w:b/>
                  <w:bCs/>
                  <w:lang w:val="en-AU"/>
                </w:rPr>
                <w:id w:val="-1706398150"/>
                <w:placeholder>
                  <w:docPart w:val="DefaultPlaceholder_-1854013440"/>
                </w:placeholder>
                <w:showingPlcHdr/>
              </w:sdtPr>
              <w:sdtContent>
                <w:r w:rsidR="006945D3" w:rsidRPr="00F7055B">
                  <w:rPr>
                    <w:rStyle w:val="PlaceholderText"/>
                  </w:rPr>
                  <w:t>Click or tap here to enter text.</w:t>
                </w:r>
              </w:sdtContent>
            </w:sdt>
          </w:p>
        </w:tc>
      </w:tr>
      <w:tr w:rsidR="37DF0A87" w14:paraId="57CDAE6F"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4F7E5F51" w14:textId="7C36E0E6" w:rsidR="37DF0A87" w:rsidRDefault="37DF0A87" w:rsidP="37DF0A87">
            <w:pPr>
              <w:spacing w:after="160" w:line="257" w:lineRule="auto"/>
              <w:rPr>
                <w:rFonts w:eastAsia="Arial"/>
                <w:i/>
                <w:iCs/>
                <w:lang w:val="en-AU"/>
              </w:rPr>
            </w:pPr>
            <w:r w:rsidRPr="37DF0A87">
              <w:rPr>
                <w:rFonts w:eastAsia="Arial"/>
                <w:i/>
                <w:iCs/>
                <w:lang w:val="en-AU"/>
              </w:rPr>
              <w:t xml:space="preserve">Other relationship that may give rise to conflict of interest </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C388331" w14:textId="73D5CE4E" w:rsidR="37DF0A87" w:rsidRDefault="37DF0A87" w:rsidP="37DF0A87">
            <w:pPr>
              <w:spacing w:after="160" w:line="257" w:lineRule="auto"/>
              <w:rPr>
                <w:rFonts w:eastAsia="Arial"/>
                <w:b/>
                <w:bCs/>
                <w:lang w:val="en-AU"/>
              </w:rPr>
            </w:pPr>
            <w:r w:rsidRPr="37DF0A87">
              <w:rPr>
                <w:rFonts w:eastAsia="Arial"/>
                <w:b/>
                <w:bCs/>
                <w:lang w:val="en-AU"/>
              </w:rPr>
              <w:t xml:space="preserve"> </w:t>
            </w:r>
            <w:sdt>
              <w:sdtPr>
                <w:rPr>
                  <w:rFonts w:eastAsia="Arial"/>
                  <w:b/>
                  <w:bCs/>
                  <w:lang w:val="en-AU"/>
                </w:rPr>
                <w:id w:val="-319878683"/>
                <w:placeholder>
                  <w:docPart w:val="DefaultPlaceholder_-1854013440"/>
                </w:placeholder>
                <w:showingPlcHdr/>
              </w:sdtPr>
              <w:sdtContent>
                <w:r w:rsidR="006945D3" w:rsidRPr="00F7055B">
                  <w:rPr>
                    <w:rStyle w:val="PlaceholderText"/>
                  </w:rPr>
                  <w:t>Click or tap here to enter text.</w:t>
                </w:r>
              </w:sdtContent>
            </w:sdt>
          </w:p>
          <w:p w14:paraId="188DA3A3" w14:textId="3D2F2EB5" w:rsidR="37DF0A87" w:rsidRDefault="37DF0A87" w:rsidP="37DF0A87">
            <w:pPr>
              <w:spacing w:after="160" w:line="257" w:lineRule="auto"/>
              <w:rPr>
                <w:rFonts w:eastAsia="Arial"/>
                <w:lang w:val="en"/>
              </w:rPr>
            </w:pPr>
            <w:r w:rsidRPr="37DF0A87">
              <w:rPr>
                <w:rFonts w:eastAsia="Arial"/>
                <w:lang w:val="en"/>
              </w:rPr>
              <w:t xml:space="preserve"> </w:t>
            </w:r>
          </w:p>
          <w:p w14:paraId="2FE8A53A" w14:textId="62553355" w:rsidR="37DF0A87" w:rsidRDefault="37DF0A87" w:rsidP="37DF0A87">
            <w:pPr>
              <w:spacing w:after="160" w:line="257" w:lineRule="auto"/>
              <w:rPr>
                <w:rFonts w:eastAsia="Arial"/>
                <w:lang w:val="en"/>
              </w:rPr>
            </w:pPr>
            <w:r w:rsidRPr="37DF0A87">
              <w:rPr>
                <w:rFonts w:eastAsia="Arial"/>
                <w:lang w:val="en"/>
              </w:rPr>
              <w:t xml:space="preserve"> </w:t>
            </w:r>
          </w:p>
        </w:tc>
      </w:tr>
      <w:tr w:rsidR="37DF0A87" w14:paraId="79BC46AF" w14:textId="77777777" w:rsidTr="00D764A9">
        <w:trPr>
          <w:trHeight w:val="300"/>
        </w:trPr>
        <w:tc>
          <w:tcPr>
            <w:tcW w:w="3285" w:type="dxa"/>
            <w:tcBorders>
              <w:top w:val="single" w:sz="8" w:space="0" w:color="auto"/>
              <w:left w:val="single" w:sz="8" w:space="0" w:color="auto"/>
              <w:bottom w:val="single" w:sz="8" w:space="0" w:color="auto"/>
              <w:right w:val="single" w:sz="8" w:space="0" w:color="auto"/>
            </w:tcBorders>
            <w:tcMar>
              <w:left w:w="108" w:type="dxa"/>
              <w:right w:w="108" w:type="dxa"/>
            </w:tcMar>
          </w:tcPr>
          <w:p w14:paraId="5AA371D1" w14:textId="4320A4F7" w:rsidR="37DF0A87" w:rsidRDefault="37DF0A87" w:rsidP="37DF0A87">
            <w:pPr>
              <w:spacing w:after="160" w:line="257" w:lineRule="auto"/>
              <w:rPr>
                <w:rFonts w:eastAsia="Arial"/>
                <w:lang w:val="en-AU"/>
              </w:rPr>
            </w:pPr>
            <w:r w:rsidRPr="37DF0A87">
              <w:rPr>
                <w:rFonts w:eastAsia="Arial"/>
                <w:lang w:val="en-AU"/>
              </w:rPr>
              <w:t>Length of relationship (approx. month/year):</w:t>
            </w:r>
          </w:p>
        </w:tc>
        <w:tc>
          <w:tcPr>
            <w:tcW w:w="58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3C0A4E1" w14:textId="14350388" w:rsidR="37DF0A87" w:rsidRDefault="37DF0A87" w:rsidP="37DF0A87">
            <w:pPr>
              <w:spacing w:after="160" w:line="257" w:lineRule="auto"/>
              <w:rPr>
                <w:rFonts w:eastAsia="Arial"/>
                <w:b/>
                <w:bCs/>
                <w:lang w:val="en-AU"/>
              </w:rPr>
            </w:pPr>
            <w:r w:rsidRPr="37DF0A87">
              <w:rPr>
                <w:rFonts w:eastAsia="Arial"/>
                <w:b/>
                <w:bCs/>
                <w:lang w:val="en-AU"/>
              </w:rPr>
              <w:t xml:space="preserve"> </w:t>
            </w:r>
            <w:sdt>
              <w:sdtPr>
                <w:rPr>
                  <w:rFonts w:eastAsia="Arial"/>
                  <w:b/>
                  <w:bCs/>
                  <w:lang w:val="en-AU"/>
                </w:rPr>
                <w:id w:val="-753589283"/>
                <w:placeholder>
                  <w:docPart w:val="DefaultPlaceholder_-1854013440"/>
                </w:placeholder>
                <w:showingPlcHdr/>
              </w:sdtPr>
              <w:sdtContent>
                <w:r w:rsidR="006945D3" w:rsidRPr="00F7055B">
                  <w:rPr>
                    <w:rStyle w:val="PlaceholderText"/>
                  </w:rPr>
                  <w:t>Click or tap here to enter text.</w:t>
                </w:r>
              </w:sdtContent>
            </w:sdt>
          </w:p>
        </w:tc>
      </w:tr>
      <w:tr w:rsidR="37DF0A87" w14:paraId="68B10F8D" w14:textId="77777777" w:rsidTr="00D764A9">
        <w:trPr>
          <w:trHeight w:val="300"/>
        </w:trPr>
        <w:tc>
          <w:tcPr>
            <w:tcW w:w="3285" w:type="dxa"/>
            <w:tcBorders>
              <w:top w:val="single" w:sz="8" w:space="0" w:color="auto"/>
              <w:left w:val="single" w:sz="8" w:space="0" w:color="auto"/>
              <w:bottom w:val="single" w:sz="4" w:space="0" w:color="000000" w:themeColor="text1"/>
              <w:right w:val="single" w:sz="8" w:space="0" w:color="auto"/>
            </w:tcBorders>
            <w:tcMar>
              <w:left w:w="108" w:type="dxa"/>
              <w:right w:w="108" w:type="dxa"/>
            </w:tcMar>
          </w:tcPr>
          <w:p w14:paraId="60A5D3CD" w14:textId="0D712C81" w:rsidR="37DF0A87" w:rsidRDefault="37DF0A87" w:rsidP="37DF0A87">
            <w:pPr>
              <w:rPr>
                <w:rFonts w:eastAsia="Arial"/>
                <w:lang w:val="en-AU"/>
              </w:rPr>
            </w:pPr>
            <w:r w:rsidRPr="37DF0A87">
              <w:rPr>
                <w:rFonts w:eastAsia="Arial"/>
                <w:lang w:val="en-AU"/>
              </w:rPr>
              <w:t>Please set out any potential conflict of interest</w:t>
            </w:r>
          </w:p>
          <w:p w14:paraId="4576EC60" w14:textId="7E1167ED" w:rsidR="37DF0A87" w:rsidRDefault="37DF0A87" w:rsidP="37DF0A87">
            <w:pPr>
              <w:rPr>
                <w:rFonts w:eastAsia="Arial"/>
                <w:lang w:val="en-AU"/>
              </w:rPr>
            </w:pPr>
            <w:r w:rsidRPr="37DF0A87">
              <w:rPr>
                <w:rFonts w:eastAsia="Arial"/>
                <w:lang w:val="en-AU"/>
              </w:rPr>
              <w:t xml:space="preserve"> </w:t>
            </w:r>
          </w:p>
          <w:p w14:paraId="38F6E060" w14:textId="09A4F9B2" w:rsidR="37DF0A87" w:rsidRDefault="37DF0A87" w:rsidP="37DF0A87">
            <w:pPr>
              <w:rPr>
                <w:rFonts w:eastAsia="Arial"/>
                <w:lang w:val="en-AU"/>
              </w:rPr>
            </w:pPr>
            <w:r w:rsidRPr="37DF0A87">
              <w:rPr>
                <w:rFonts w:eastAsia="Arial"/>
                <w:lang w:val="en-AU"/>
              </w:rPr>
              <w:t xml:space="preserve"> </w:t>
            </w:r>
          </w:p>
          <w:p w14:paraId="1ADED0CD" w14:textId="432B9411" w:rsidR="37DF0A87" w:rsidRDefault="37DF0A87" w:rsidP="37DF0A87">
            <w:pPr>
              <w:rPr>
                <w:rFonts w:eastAsia="Arial"/>
                <w:lang w:val="en-AU"/>
              </w:rPr>
            </w:pPr>
            <w:r w:rsidRPr="37DF0A87">
              <w:rPr>
                <w:rFonts w:eastAsia="Arial"/>
                <w:lang w:val="en-AU"/>
              </w:rPr>
              <w:t xml:space="preserve"> </w:t>
            </w:r>
          </w:p>
        </w:tc>
        <w:tc>
          <w:tcPr>
            <w:tcW w:w="5814" w:type="dxa"/>
            <w:gridSpan w:val="2"/>
            <w:tcBorders>
              <w:top w:val="single" w:sz="8" w:space="0" w:color="auto"/>
              <w:left w:val="single" w:sz="8" w:space="0" w:color="auto"/>
              <w:bottom w:val="single" w:sz="4" w:space="0" w:color="000000" w:themeColor="text1"/>
              <w:right w:val="single" w:sz="8" w:space="0" w:color="auto"/>
            </w:tcBorders>
            <w:tcMar>
              <w:left w:w="108" w:type="dxa"/>
              <w:right w:w="108" w:type="dxa"/>
            </w:tcMar>
          </w:tcPr>
          <w:p w14:paraId="619B9469" w14:textId="52F50AE0" w:rsidR="37DF0A87" w:rsidRDefault="37DF0A87" w:rsidP="37DF0A87">
            <w:pPr>
              <w:rPr>
                <w:rFonts w:eastAsia="Arial"/>
                <w:b/>
                <w:bCs/>
                <w:lang w:val="en"/>
              </w:rPr>
            </w:pPr>
            <w:r w:rsidRPr="37DF0A87">
              <w:rPr>
                <w:rFonts w:eastAsia="Arial"/>
                <w:b/>
                <w:bCs/>
                <w:lang w:val="en"/>
              </w:rPr>
              <w:t xml:space="preserve"> </w:t>
            </w:r>
            <w:sdt>
              <w:sdtPr>
                <w:rPr>
                  <w:rFonts w:eastAsia="Arial"/>
                  <w:b/>
                  <w:bCs/>
                  <w:lang w:val="en"/>
                </w:rPr>
                <w:id w:val="-331526750"/>
                <w:placeholder>
                  <w:docPart w:val="DefaultPlaceholder_-1854013440"/>
                </w:placeholder>
                <w:showingPlcHdr/>
              </w:sdtPr>
              <w:sdtContent>
                <w:r w:rsidR="006945D3" w:rsidRPr="00F7055B">
                  <w:rPr>
                    <w:rStyle w:val="PlaceholderText"/>
                  </w:rPr>
                  <w:t>Click or tap here to enter text.</w:t>
                </w:r>
              </w:sdtContent>
            </w:sdt>
          </w:p>
        </w:tc>
      </w:tr>
      <w:tr w:rsidR="37DF0A87" w14:paraId="65BA96E9" w14:textId="77777777" w:rsidTr="00D764A9">
        <w:trPr>
          <w:trHeight w:val="4245"/>
        </w:trPr>
        <w:tc>
          <w:tcPr>
            <w:tcW w:w="9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0372DE0" w14:textId="318E236B" w:rsidR="37DF0A87" w:rsidRDefault="37DF0A87" w:rsidP="37DF0A87">
            <w:pPr>
              <w:spacing w:after="160" w:line="257" w:lineRule="auto"/>
              <w:rPr>
                <w:rFonts w:eastAsia="Arial"/>
                <w:b/>
                <w:bCs/>
                <w:lang w:val="en-AU"/>
              </w:rPr>
            </w:pPr>
            <w:r w:rsidRPr="37DF0A87">
              <w:rPr>
                <w:rFonts w:eastAsia="Arial"/>
                <w:b/>
                <w:bCs/>
                <w:lang w:val="en-AU"/>
              </w:rPr>
              <w:lastRenderedPageBreak/>
              <w:t>I understand the following:</w:t>
            </w:r>
          </w:p>
          <w:p w14:paraId="2FB72C61" w14:textId="1EE829D3" w:rsidR="37DF0A87" w:rsidRDefault="37DF0A87" w:rsidP="37DF0A87">
            <w:pPr>
              <w:spacing w:after="160" w:line="257" w:lineRule="auto"/>
              <w:rPr>
                <w:rFonts w:eastAsia="Arial"/>
                <w:lang w:val="en-AU"/>
              </w:rPr>
            </w:pPr>
            <w:r w:rsidRPr="37DF0A87">
              <w:rPr>
                <w:rFonts w:eastAsia="Arial"/>
                <w:lang w:val="en-AU"/>
              </w:rPr>
              <w:t>It may be necessary for permanent or temporary adjustments to be made to any supervisory arrangements or other conditions, to remove any real or perceived conflict of interest arising from the relationship.</w:t>
            </w:r>
          </w:p>
          <w:p w14:paraId="3512F602" w14:textId="367848C8" w:rsidR="37DF0A87" w:rsidRDefault="37DF0A87" w:rsidP="37DF0A87">
            <w:pPr>
              <w:spacing w:after="160" w:line="257" w:lineRule="auto"/>
              <w:rPr>
                <w:rFonts w:eastAsia="Arial"/>
                <w:lang w:val="en-AU"/>
              </w:rPr>
            </w:pPr>
            <w:r w:rsidRPr="37DF0A87">
              <w:rPr>
                <w:rFonts w:eastAsia="Arial"/>
                <w:lang w:val="en-AU"/>
              </w:rPr>
              <w:t xml:space="preserve">This information will be stored securely and managed in compliance with data protection legislation and may be used for reporting purposes. </w:t>
            </w:r>
          </w:p>
          <w:p w14:paraId="2077AF44" w14:textId="27B1866F" w:rsidR="37DF0A87" w:rsidRDefault="37DF0A87" w:rsidP="37DF0A87">
            <w:pPr>
              <w:spacing w:after="160" w:line="257" w:lineRule="auto"/>
              <w:rPr>
                <w:rFonts w:eastAsia="Arial"/>
                <w:lang w:val="en-US"/>
              </w:rPr>
            </w:pPr>
            <w:r w:rsidRPr="37DF0A87">
              <w:rPr>
                <w:rFonts w:eastAsia="Arial"/>
                <w:lang w:val="en-AU"/>
              </w:rPr>
              <w:t>I have read and understood the University Harassment &amp; Sexual Misconduct Policy</w:t>
            </w:r>
            <w:r w:rsidRPr="37DF0A87">
              <w:rPr>
                <w:rFonts w:eastAsia="Arial"/>
                <w:lang w:val="en-US"/>
              </w:rPr>
              <w:t>.</w:t>
            </w:r>
          </w:p>
          <w:p w14:paraId="5E91CBEA" w14:textId="31DA0257" w:rsidR="37DF0A87" w:rsidRDefault="37DF0A87" w:rsidP="37DF0A87">
            <w:pPr>
              <w:spacing w:after="160" w:line="257" w:lineRule="auto"/>
              <w:rPr>
                <w:rFonts w:eastAsia="Arial"/>
                <w:lang w:val="en-AU"/>
              </w:rPr>
            </w:pPr>
            <w:r w:rsidRPr="37DF0A87">
              <w:rPr>
                <w:rFonts w:eastAsia="Arial"/>
                <w:lang w:val="en-AU"/>
              </w:rPr>
              <w:t>I have read and understood the University guidance on intimate personal relationships between staff and students.</w:t>
            </w:r>
          </w:p>
          <w:p w14:paraId="4A0936C2" w14:textId="6ED5A37D" w:rsidR="37DF0A87" w:rsidRDefault="37DF0A87" w:rsidP="37DF0A87">
            <w:pPr>
              <w:spacing w:after="160" w:line="257" w:lineRule="auto"/>
              <w:rPr>
                <w:rFonts w:eastAsia="Arial"/>
                <w:lang w:val="en-AU"/>
              </w:rPr>
            </w:pPr>
            <w:r w:rsidRPr="37DF0A87">
              <w:rPr>
                <w:rFonts w:eastAsia="Arial"/>
                <w:lang w:val="en-AU"/>
              </w:rPr>
              <w:t>I understand the need to inform the University of the ending of the relationship</w:t>
            </w:r>
            <w:r w:rsidR="4604F0E0" w:rsidRPr="37DF0A87">
              <w:rPr>
                <w:rFonts w:eastAsia="Arial"/>
                <w:lang w:val="en-AU"/>
              </w:rPr>
              <w:t>.</w:t>
            </w:r>
          </w:p>
          <w:p w14:paraId="5B6FA4C3" w14:textId="044FED51" w:rsidR="37DF0A87" w:rsidRDefault="37DF0A87" w:rsidP="37DF0A87">
            <w:pPr>
              <w:spacing w:after="160" w:line="257" w:lineRule="auto"/>
              <w:rPr>
                <w:rFonts w:eastAsia="Arial"/>
                <w:lang w:val="en-AU"/>
              </w:rPr>
            </w:pPr>
          </w:p>
          <w:p w14:paraId="026A9041" w14:textId="58C73C5D" w:rsidR="37DF0A87" w:rsidRDefault="37DF0A87" w:rsidP="37DF0A87">
            <w:pPr>
              <w:spacing w:after="160" w:line="257" w:lineRule="auto"/>
              <w:rPr>
                <w:rFonts w:eastAsia="Arial"/>
                <w:lang w:val="en-AU"/>
              </w:rPr>
            </w:pPr>
            <w:r w:rsidRPr="37DF0A87">
              <w:rPr>
                <w:rFonts w:eastAsia="Arial"/>
                <w:lang w:val="en-AU"/>
              </w:rPr>
              <w:t xml:space="preserve">Signature: </w:t>
            </w:r>
            <w:sdt>
              <w:sdtPr>
                <w:rPr>
                  <w:rFonts w:eastAsia="Arial"/>
                  <w:lang w:val="en-AU"/>
                </w:rPr>
                <w:id w:val="-1651284051"/>
                <w:placeholder>
                  <w:docPart w:val="DefaultPlaceholder_-1854013440"/>
                </w:placeholder>
                <w:showingPlcHdr/>
              </w:sdtPr>
              <w:sdtContent>
                <w:r w:rsidR="006945D3" w:rsidRPr="00F7055B">
                  <w:rPr>
                    <w:rStyle w:val="PlaceholderText"/>
                  </w:rPr>
                  <w:t>Click or tap here to enter text.</w:t>
                </w:r>
              </w:sdtContent>
            </w:sdt>
          </w:p>
          <w:p w14:paraId="6AD578C6" w14:textId="57201D3A" w:rsidR="37DF0A87" w:rsidRDefault="37DF0A87" w:rsidP="37DF0A87">
            <w:pPr>
              <w:spacing w:after="160" w:line="257" w:lineRule="auto"/>
              <w:rPr>
                <w:rFonts w:eastAsia="Arial"/>
                <w:lang w:val="en-AU"/>
              </w:rPr>
            </w:pPr>
            <w:r w:rsidRPr="37DF0A87">
              <w:rPr>
                <w:rFonts w:eastAsia="Arial"/>
                <w:lang w:val="en-AU"/>
              </w:rPr>
              <w:t>Print Name:</w:t>
            </w:r>
            <w:r w:rsidR="006945D3">
              <w:rPr>
                <w:rFonts w:eastAsia="Arial"/>
                <w:lang w:val="en-AU"/>
              </w:rPr>
              <w:t xml:space="preserve"> </w:t>
            </w:r>
            <w:sdt>
              <w:sdtPr>
                <w:rPr>
                  <w:rFonts w:eastAsia="Arial"/>
                  <w:lang w:val="en-AU"/>
                </w:rPr>
                <w:id w:val="-1609424297"/>
                <w:placeholder>
                  <w:docPart w:val="DefaultPlaceholder_-1854013440"/>
                </w:placeholder>
                <w:showingPlcHdr/>
              </w:sdtPr>
              <w:sdtContent>
                <w:r w:rsidR="006945D3" w:rsidRPr="00F7055B">
                  <w:rPr>
                    <w:rStyle w:val="PlaceholderText"/>
                  </w:rPr>
                  <w:t>Click or tap here to enter text.</w:t>
                </w:r>
              </w:sdtContent>
            </w:sdt>
          </w:p>
          <w:p w14:paraId="769D3A1F" w14:textId="32AAD629" w:rsidR="37DF0A87" w:rsidRDefault="37DF0A87" w:rsidP="37DF0A87">
            <w:pPr>
              <w:spacing w:after="160" w:line="257" w:lineRule="auto"/>
              <w:rPr>
                <w:rFonts w:eastAsia="Arial"/>
                <w:lang w:val="en-AU"/>
              </w:rPr>
            </w:pPr>
            <w:r w:rsidRPr="37DF0A87">
              <w:rPr>
                <w:rFonts w:eastAsia="Arial"/>
                <w:lang w:val="en-AU"/>
              </w:rPr>
              <w:t xml:space="preserve">Date: </w:t>
            </w:r>
            <w:sdt>
              <w:sdtPr>
                <w:rPr>
                  <w:rFonts w:eastAsia="Arial"/>
                  <w:lang w:val="en-AU"/>
                </w:rPr>
                <w:id w:val="-811176626"/>
                <w:placeholder>
                  <w:docPart w:val="DefaultPlaceholder_-1854013437"/>
                </w:placeholder>
                <w:showingPlcHdr/>
                <w:date>
                  <w:dateFormat w:val="dd/MM/yyyy"/>
                  <w:lid w:val="en-GB"/>
                  <w:storeMappedDataAs w:val="dateTime"/>
                  <w:calendar w:val="gregorian"/>
                </w:date>
              </w:sdtPr>
              <w:sdtContent>
                <w:r w:rsidR="006945D3" w:rsidRPr="00F7055B">
                  <w:rPr>
                    <w:rStyle w:val="PlaceholderText"/>
                  </w:rPr>
                  <w:t>Click or tap to enter a date.</w:t>
                </w:r>
              </w:sdtContent>
            </w:sdt>
          </w:p>
        </w:tc>
      </w:tr>
      <w:tr w:rsidR="37DF0A87" w14:paraId="029D2103" w14:textId="77777777" w:rsidTr="00D764A9">
        <w:trPr>
          <w:trHeight w:val="840"/>
        </w:trPr>
        <w:tc>
          <w:tcPr>
            <w:tcW w:w="9099" w:type="dxa"/>
            <w:gridSpan w:val="3"/>
            <w:tcBorders>
              <w:top w:val="single" w:sz="4" w:space="0" w:color="000000" w:themeColor="text1"/>
              <w:left w:val="none" w:sz="8" w:space="0" w:color="000000" w:themeColor="text1"/>
              <w:bottom w:val="none" w:sz="4" w:space="0" w:color="000000" w:themeColor="text1"/>
              <w:right w:val="none" w:sz="8" w:space="0" w:color="000000" w:themeColor="text1"/>
            </w:tcBorders>
            <w:tcMar>
              <w:left w:w="108" w:type="dxa"/>
              <w:right w:w="108" w:type="dxa"/>
            </w:tcMar>
          </w:tcPr>
          <w:p w14:paraId="71AAB75E" w14:textId="44418026" w:rsidR="37DF0A87" w:rsidRDefault="37DF0A87" w:rsidP="37DF0A87">
            <w:pPr>
              <w:spacing w:after="160" w:line="257" w:lineRule="auto"/>
              <w:rPr>
                <w:rFonts w:eastAsia="Arial"/>
                <w:b/>
                <w:bCs/>
                <w:highlight w:val="yellow"/>
                <w:lang w:val="en-US"/>
              </w:rPr>
            </w:pPr>
          </w:p>
          <w:p w14:paraId="67107539" w14:textId="14038135" w:rsidR="37E418A1" w:rsidRDefault="37E418A1" w:rsidP="37DF0A87">
            <w:pPr>
              <w:spacing w:after="160" w:line="257" w:lineRule="auto"/>
              <w:rPr>
                <w:rFonts w:eastAsia="Arial"/>
              </w:rPr>
            </w:pPr>
            <w:r w:rsidRPr="37DF0A87">
              <w:rPr>
                <w:rFonts w:eastAsia="Arial"/>
                <w:b/>
                <w:bCs/>
                <w:lang w:val="en-US"/>
              </w:rPr>
              <w:t xml:space="preserve">Completed form to be sent to </w:t>
            </w:r>
            <w:hyperlink r:id="rId32">
              <w:r w:rsidR="243DE724" w:rsidRPr="37DF0A87">
                <w:rPr>
                  <w:rStyle w:val="Hyperlink"/>
                  <w:rFonts w:eastAsia="Arial"/>
                </w:rPr>
                <w:t>E6relationshipdisclosure@bristol.ac.uk</w:t>
              </w:r>
            </w:hyperlink>
          </w:p>
          <w:p w14:paraId="0AC761CC" w14:textId="3DE2630C" w:rsidR="37E418A1" w:rsidRDefault="37E418A1" w:rsidP="37DF0A87">
            <w:pPr>
              <w:spacing w:after="160" w:line="257" w:lineRule="auto"/>
              <w:rPr>
                <w:rFonts w:eastAsia="Arial"/>
                <w:b/>
                <w:bCs/>
                <w:lang w:val="en-US"/>
              </w:rPr>
            </w:pPr>
            <w:r w:rsidRPr="37DF0A87">
              <w:rPr>
                <w:rFonts w:eastAsia="Arial"/>
                <w:b/>
                <w:bCs/>
                <w:lang w:val="en-US"/>
              </w:rPr>
              <w:t xml:space="preserve">Where </w:t>
            </w:r>
            <w:r w:rsidR="516FAD6E" w:rsidRPr="37DF0A87">
              <w:rPr>
                <w:rFonts w:eastAsia="Arial"/>
                <w:b/>
                <w:bCs/>
                <w:lang w:val="en-US"/>
              </w:rPr>
              <w:t>required,</w:t>
            </w:r>
            <w:r w:rsidRPr="37DF0A87">
              <w:rPr>
                <w:rFonts w:eastAsia="Arial"/>
                <w:b/>
                <w:bCs/>
                <w:lang w:val="en-US"/>
              </w:rPr>
              <w:t xml:space="preserve"> the form will be sent to the Appropriate Manager who may discuss the form with the relevant HR Business Partner, with you or another party as necessary.</w:t>
            </w:r>
          </w:p>
        </w:tc>
      </w:tr>
      <w:tr w:rsidR="37DF0A87" w14:paraId="5BBF8F3D" w14:textId="77777777" w:rsidTr="00D764A9">
        <w:trPr>
          <w:trHeight w:val="300"/>
        </w:trPr>
        <w:tc>
          <w:tcPr>
            <w:tcW w:w="9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A5A91D5" w14:textId="28DB0E6F" w:rsidR="37DF0A87" w:rsidRDefault="37DF0A87" w:rsidP="37DF0A87">
            <w:pPr>
              <w:spacing w:after="160" w:line="257" w:lineRule="auto"/>
              <w:rPr>
                <w:rFonts w:eastAsia="Arial"/>
                <w:b/>
                <w:bCs/>
                <w:lang w:val="en"/>
              </w:rPr>
            </w:pPr>
            <w:r w:rsidRPr="37DF0A87">
              <w:rPr>
                <w:rFonts w:eastAsia="Arial"/>
                <w:b/>
                <w:bCs/>
                <w:lang w:val="en"/>
              </w:rPr>
              <w:t>SECTION B: TO BE COMPLETED BY LINE MANAGER/HEAD OF SCHOOL</w:t>
            </w:r>
          </w:p>
        </w:tc>
      </w:tr>
      <w:tr w:rsidR="37DF0A87" w14:paraId="656E67C0" w14:textId="77777777" w:rsidTr="00D764A9">
        <w:trPr>
          <w:trHeight w:val="345"/>
        </w:trPr>
        <w:tc>
          <w:tcPr>
            <w:tcW w:w="7995" w:type="dxa"/>
            <w:gridSpan w:val="2"/>
            <w:tcBorders>
              <w:top w:val="single" w:sz="4" w:space="0" w:color="000000" w:themeColor="text1"/>
              <w:left w:val="single" w:sz="8" w:space="0" w:color="auto"/>
              <w:bottom w:val="single" w:sz="8" w:space="0" w:color="auto"/>
              <w:right w:val="single" w:sz="8" w:space="0" w:color="auto"/>
            </w:tcBorders>
            <w:tcMar>
              <w:left w:w="108" w:type="dxa"/>
              <w:right w:w="108" w:type="dxa"/>
            </w:tcMar>
          </w:tcPr>
          <w:p w14:paraId="41736561" w14:textId="12342DE2" w:rsidR="37DF0A87" w:rsidRDefault="37DF0A87" w:rsidP="37DF0A87">
            <w:pPr>
              <w:spacing w:after="160" w:line="257" w:lineRule="auto"/>
              <w:rPr>
                <w:rFonts w:eastAsia="Arial"/>
                <w:b/>
                <w:bCs/>
                <w:lang w:val="en-AU"/>
              </w:rPr>
            </w:pPr>
            <w:r w:rsidRPr="37DF0A87">
              <w:rPr>
                <w:rFonts w:eastAsia="Arial"/>
                <w:b/>
                <w:bCs/>
                <w:lang w:val="en-AU"/>
              </w:rPr>
              <w:t>Are alternative/protective/mitigation measures necessary?</w:t>
            </w:r>
          </w:p>
        </w:tc>
        <w:tc>
          <w:tcPr>
            <w:tcW w:w="1104" w:type="dxa"/>
            <w:tcBorders>
              <w:top w:val="single" w:sz="4" w:space="0" w:color="000000" w:themeColor="text1"/>
              <w:left w:val="single" w:sz="8" w:space="0" w:color="auto"/>
              <w:bottom w:val="single" w:sz="8" w:space="0" w:color="auto"/>
              <w:right w:val="single" w:sz="8" w:space="0" w:color="auto"/>
            </w:tcBorders>
            <w:tcMar>
              <w:left w:w="108" w:type="dxa"/>
              <w:right w:w="108" w:type="dxa"/>
            </w:tcMar>
          </w:tcPr>
          <w:sdt>
            <w:sdtPr>
              <w:rPr>
                <w:rFonts w:eastAsia="Arial"/>
                <w:lang w:val="en-AU"/>
              </w:rPr>
              <w:id w:val="642308962"/>
              <w:placeholder>
                <w:docPart w:val="DefaultPlaceholder_-1854013440"/>
              </w:placeholder>
            </w:sdtPr>
            <w:sdtContent>
              <w:p w14:paraId="777ACE53" w14:textId="119819D8" w:rsidR="37DF0A87" w:rsidRDefault="37DF0A87" w:rsidP="37DF0A87">
                <w:pPr>
                  <w:spacing w:after="160" w:line="257" w:lineRule="auto"/>
                  <w:rPr>
                    <w:rFonts w:eastAsia="Arial"/>
                    <w:lang w:val="en-AU"/>
                  </w:rPr>
                </w:pPr>
                <w:r w:rsidRPr="37DF0A87">
                  <w:rPr>
                    <w:rFonts w:eastAsia="Arial"/>
                    <w:lang w:val="en-AU"/>
                  </w:rPr>
                  <w:t>Y/N</w:t>
                </w:r>
              </w:p>
            </w:sdtContent>
          </w:sdt>
        </w:tc>
      </w:tr>
      <w:tr w:rsidR="37DF0A87" w14:paraId="180AE22B" w14:textId="77777777" w:rsidTr="00D764A9">
        <w:trPr>
          <w:trHeight w:val="750"/>
        </w:trPr>
        <w:tc>
          <w:tcPr>
            <w:tcW w:w="79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DDDE965" w14:textId="617BA09C" w:rsidR="37DF0A87" w:rsidRDefault="37DF0A87" w:rsidP="37DF0A87">
            <w:pPr>
              <w:spacing w:after="160" w:line="257" w:lineRule="auto"/>
              <w:rPr>
                <w:rFonts w:eastAsia="Arial"/>
                <w:b/>
                <w:bCs/>
                <w:lang w:val="en-AU"/>
              </w:rPr>
            </w:pPr>
            <w:r w:rsidRPr="37DF0A87">
              <w:rPr>
                <w:rFonts w:eastAsia="Arial"/>
                <w:b/>
                <w:bCs/>
                <w:lang w:val="en-AU"/>
              </w:rPr>
              <w:t>Please give full details of measures to be implemented, timeline for implementation and how this mitigates any potential conflict of interest.</w:t>
            </w:r>
          </w:p>
          <w:p w14:paraId="4E6C1656" w14:textId="2EC9490D" w:rsidR="37DF0A87" w:rsidRDefault="37DF0A87" w:rsidP="37DF0A87">
            <w:pPr>
              <w:spacing w:line="257" w:lineRule="auto"/>
              <w:rPr>
                <w:rFonts w:eastAsia="Arial"/>
                <w:b/>
                <w:bCs/>
                <w:lang w:val="en-AU"/>
              </w:rPr>
            </w:pPr>
          </w:p>
          <w:p w14:paraId="68F78038" w14:textId="4C66CEEA" w:rsidR="37DF0A87" w:rsidRDefault="37DF0A87" w:rsidP="37DF0A87">
            <w:pPr>
              <w:spacing w:line="257" w:lineRule="auto"/>
              <w:rPr>
                <w:rFonts w:eastAsia="Arial"/>
                <w:b/>
                <w:bCs/>
                <w:lang w:val="en-AU"/>
              </w:rPr>
            </w:pPr>
          </w:p>
          <w:p w14:paraId="4D0176B4" w14:textId="0C0D8AC6" w:rsidR="37DF0A87" w:rsidRDefault="37DF0A87" w:rsidP="37DF0A87">
            <w:pPr>
              <w:spacing w:line="257" w:lineRule="auto"/>
              <w:rPr>
                <w:rFonts w:eastAsia="Arial"/>
                <w:b/>
                <w:bCs/>
                <w:lang w:val="en-AU"/>
              </w:rPr>
            </w:pPr>
          </w:p>
          <w:p w14:paraId="619E39EA" w14:textId="536ADFAA" w:rsidR="37DF0A87" w:rsidRDefault="37DF0A87" w:rsidP="37DF0A87">
            <w:pPr>
              <w:spacing w:line="257" w:lineRule="auto"/>
              <w:rPr>
                <w:rFonts w:eastAsia="Arial"/>
                <w:b/>
                <w:bCs/>
                <w:lang w:val="en-AU"/>
              </w:rPr>
            </w:pPr>
          </w:p>
          <w:p w14:paraId="586FE6AA" w14:textId="2B9A6653" w:rsidR="37DF0A87" w:rsidRDefault="37DF0A87" w:rsidP="37DF0A87">
            <w:pPr>
              <w:spacing w:line="257" w:lineRule="auto"/>
              <w:rPr>
                <w:rFonts w:eastAsia="Arial"/>
                <w:b/>
                <w:bCs/>
                <w:lang w:val="en-AU"/>
              </w:rPr>
            </w:pPr>
          </w:p>
          <w:p w14:paraId="6E8F495F" w14:textId="3444901F" w:rsidR="37DF0A87" w:rsidRDefault="37DF0A87" w:rsidP="37DF0A87">
            <w:pPr>
              <w:spacing w:line="257" w:lineRule="auto"/>
              <w:rPr>
                <w:rFonts w:eastAsia="Arial"/>
                <w:b/>
                <w:bCs/>
                <w:lang w:val="en-AU"/>
              </w:rPr>
            </w:pPr>
          </w:p>
          <w:p w14:paraId="73F8B29F" w14:textId="38EEFB28" w:rsidR="37DF0A87" w:rsidRDefault="37DF0A87" w:rsidP="37DF0A87">
            <w:pPr>
              <w:spacing w:line="257" w:lineRule="auto"/>
              <w:rPr>
                <w:rFonts w:eastAsia="Arial"/>
                <w:b/>
                <w:bCs/>
                <w:lang w:val="en-AU"/>
              </w:rPr>
            </w:pPr>
          </w:p>
          <w:p w14:paraId="53C0F6C2" w14:textId="38088186" w:rsidR="37DF0A87" w:rsidRDefault="37DF0A87" w:rsidP="37DF0A87">
            <w:pPr>
              <w:spacing w:line="257" w:lineRule="auto"/>
              <w:rPr>
                <w:rFonts w:eastAsia="Arial"/>
                <w:b/>
                <w:bCs/>
                <w:lang w:val="en-AU"/>
              </w:rPr>
            </w:pPr>
          </w:p>
        </w:tc>
        <w:sdt>
          <w:sdtPr>
            <w:rPr>
              <w:rFonts w:eastAsia="Arial"/>
              <w:lang w:val="en-AU"/>
            </w:rPr>
            <w:id w:val="691348072"/>
            <w:placeholder>
              <w:docPart w:val="DefaultPlaceholder_-1854013440"/>
            </w:placeholder>
            <w:showingPlcHdr/>
          </w:sdtPr>
          <w:sdtContent>
            <w:tc>
              <w:tcPr>
                <w:tcW w:w="1104" w:type="dxa"/>
                <w:tcBorders>
                  <w:top w:val="single" w:sz="8" w:space="0" w:color="auto"/>
                  <w:left w:val="single" w:sz="8" w:space="0" w:color="auto"/>
                  <w:bottom w:val="single" w:sz="8" w:space="0" w:color="auto"/>
                  <w:right w:val="single" w:sz="8" w:space="0" w:color="auto"/>
                </w:tcBorders>
                <w:tcMar>
                  <w:left w:w="108" w:type="dxa"/>
                  <w:right w:w="108" w:type="dxa"/>
                </w:tcMar>
              </w:tcPr>
              <w:p w14:paraId="3024D5B3" w14:textId="23CEFB76" w:rsidR="37DF0A87" w:rsidRDefault="008D4D04" w:rsidP="37DF0A87">
                <w:pPr>
                  <w:spacing w:line="257" w:lineRule="auto"/>
                  <w:rPr>
                    <w:rFonts w:eastAsia="Arial"/>
                    <w:lang w:val="en-AU"/>
                  </w:rPr>
                </w:pPr>
                <w:r w:rsidRPr="00F7055B">
                  <w:rPr>
                    <w:rStyle w:val="PlaceholderText"/>
                  </w:rPr>
                  <w:t>Click or tap here to enter text.</w:t>
                </w:r>
              </w:p>
            </w:tc>
          </w:sdtContent>
        </w:sdt>
      </w:tr>
      <w:tr w:rsidR="37DF0A87" w14:paraId="52FD235F" w14:textId="77777777" w:rsidTr="00D764A9">
        <w:trPr>
          <w:trHeight w:val="750"/>
        </w:trPr>
        <w:tc>
          <w:tcPr>
            <w:tcW w:w="79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E5B14F7" w14:textId="0ABBAB07" w:rsidR="37DF0A87" w:rsidRDefault="37DF0A87" w:rsidP="37DF0A87">
            <w:pPr>
              <w:spacing w:after="160" w:line="257" w:lineRule="auto"/>
              <w:rPr>
                <w:rFonts w:eastAsia="Arial"/>
                <w:b/>
                <w:bCs/>
                <w:lang w:val="en-AU"/>
              </w:rPr>
            </w:pPr>
            <w:r w:rsidRPr="37DF0A87">
              <w:rPr>
                <w:rFonts w:eastAsia="Arial"/>
                <w:b/>
                <w:bCs/>
                <w:lang w:val="en-AU"/>
              </w:rPr>
              <w:t xml:space="preserve">Has the student been informed of the declaration? If </w:t>
            </w:r>
            <w:proofErr w:type="gramStart"/>
            <w:r w:rsidRPr="37DF0A87">
              <w:rPr>
                <w:rFonts w:eastAsia="Arial"/>
                <w:b/>
                <w:bCs/>
                <w:lang w:val="en-AU"/>
              </w:rPr>
              <w:t>No</w:t>
            </w:r>
            <w:proofErr w:type="gramEnd"/>
            <w:r w:rsidRPr="37DF0A87">
              <w:rPr>
                <w:rFonts w:eastAsia="Arial"/>
                <w:b/>
                <w:bCs/>
                <w:lang w:val="en-AU"/>
              </w:rPr>
              <w:t>, please explain why.</w:t>
            </w:r>
          </w:p>
          <w:p w14:paraId="4DB51597" w14:textId="0FB7D1C5" w:rsidR="37DF0A87" w:rsidRDefault="37DF0A87" w:rsidP="37DF0A87">
            <w:pPr>
              <w:spacing w:line="257" w:lineRule="auto"/>
              <w:rPr>
                <w:rFonts w:eastAsia="Arial"/>
                <w:b/>
                <w:bCs/>
                <w:lang w:val="en-AU"/>
              </w:rPr>
            </w:pPr>
          </w:p>
        </w:tc>
        <w:sdt>
          <w:sdtPr>
            <w:rPr>
              <w:rFonts w:eastAsia="Arial"/>
              <w:lang w:val="en-AU"/>
            </w:rPr>
            <w:id w:val="88053466"/>
            <w:placeholder>
              <w:docPart w:val="DefaultPlaceholder_-1854013440"/>
            </w:placeholder>
          </w:sdtPr>
          <w:sdtContent>
            <w:tc>
              <w:tcPr>
                <w:tcW w:w="1104" w:type="dxa"/>
                <w:tcBorders>
                  <w:top w:val="single" w:sz="8" w:space="0" w:color="auto"/>
                  <w:left w:val="single" w:sz="8" w:space="0" w:color="auto"/>
                  <w:bottom w:val="single" w:sz="8" w:space="0" w:color="auto"/>
                  <w:right w:val="single" w:sz="8" w:space="0" w:color="auto"/>
                </w:tcBorders>
                <w:tcMar>
                  <w:left w:w="108" w:type="dxa"/>
                  <w:right w:w="108" w:type="dxa"/>
                </w:tcMar>
              </w:tcPr>
              <w:p w14:paraId="2516FAE8" w14:textId="3C256BA8" w:rsidR="37DF0A87" w:rsidRDefault="37DF0A87" w:rsidP="37DF0A87">
                <w:pPr>
                  <w:spacing w:after="160" w:line="257" w:lineRule="auto"/>
                  <w:rPr>
                    <w:rFonts w:eastAsia="Arial"/>
                    <w:lang w:val="en-AU"/>
                  </w:rPr>
                </w:pPr>
                <w:r w:rsidRPr="37DF0A87">
                  <w:rPr>
                    <w:rFonts w:eastAsia="Arial"/>
                    <w:lang w:val="en-AU"/>
                  </w:rPr>
                  <w:t>Y/N</w:t>
                </w:r>
              </w:p>
              <w:p w14:paraId="48000C60" w14:textId="5666ADC6" w:rsidR="37DF0A87" w:rsidRDefault="37DF0A87" w:rsidP="37DF0A87">
                <w:pPr>
                  <w:spacing w:line="257" w:lineRule="auto"/>
                  <w:rPr>
                    <w:rFonts w:eastAsia="Arial"/>
                    <w:lang w:val="en-AU"/>
                  </w:rPr>
                </w:pPr>
              </w:p>
            </w:tc>
          </w:sdtContent>
        </w:sdt>
      </w:tr>
    </w:tbl>
    <w:p w14:paraId="6F5C8DD0" w14:textId="122EDD34" w:rsidR="37DF0A87" w:rsidRDefault="37DF0A87" w:rsidP="37DF0A87">
      <w:pPr>
        <w:spacing w:after="160" w:line="257" w:lineRule="auto"/>
        <w:rPr>
          <w:rFonts w:eastAsia="Arial"/>
        </w:rPr>
      </w:pPr>
    </w:p>
    <w:tbl>
      <w:tblPr>
        <w:tblStyle w:val="TableGrid"/>
        <w:tblW w:w="0" w:type="auto"/>
        <w:tblLayout w:type="fixed"/>
        <w:tblLook w:val="04A0" w:firstRow="1" w:lastRow="0" w:firstColumn="1" w:lastColumn="0" w:noHBand="0" w:noVBand="1"/>
      </w:tblPr>
      <w:tblGrid>
        <w:gridCol w:w="1440"/>
        <w:gridCol w:w="2580"/>
        <w:gridCol w:w="2580"/>
        <w:gridCol w:w="2490"/>
      </w:tblGrid>
      <w:tr w:rsidR="37DF0A87" w14:paraId="4BDB7384" w14:textId="77777777" w:rsidTr="37DF0A87">
        <w:trPr>
          <w:trHeight w:val="300"/>
        </w:trPr>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A51699B" w14:textId="49B9C6D7" w:rsidR="37DF0A87" w:rsidRDefault="37DF0A87" w:rsidP="37DF0A87">
            <w:pPr>
              <w:spacing w:after="160" w:line="257" w:lineRule="auto"/>
              <w:rPr>
                <w:rFonts w:eastAsia="Arial"/>
                <w:lang w:val="en-AU"/>
              </w:rPr>
            </w:pPr>
            <w:r w:rsidRPr="37DF0A87">
              <w:rPr>
                <w:rFonts w:eastAsia="Arial"/>
                <w:lang w:val="en-AU"/>
              </w:rPr>
              <w:t>Section B completed by/date completed</w:t>
            </w:r>
          </w:p>
        </w:tc>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94C898E" w14:textId="33CC3A35" w:rsidR="37DF0A87" w:rsidRDefault="37DF0A87" w:rsidP="37DF0A87">
            <w:pPr>
              <w:spacing w:after="160" w:line="257" w:lineRule="auto"/>
              <w:rPr>
                <w:rFonts w:eastAsia="Arial"/>
                <w:lang w:val="en-AU"/>
              </w:rPr>
            </w:pPr>
            <w:r w:rsidRPr="37DF0A87">
              <w:rPr>
                <w:rFonts w:eastAsia="Arial"/>
                <w:lang w:val="en-AU"/>
              </w:rPr>
              <w:t>Line Manager</w:t>
            </w:r>
            <w:r w:rsidR="7E6C411C" w:rsidRPr="37DF0A87">
              <w:rPr>
                <w:rFonts w:eastAsia="Arial"/>
                <w:lang w:val="en-AU"/>
              </w:rPr>
              <w:t>:</w:t>
            </w:r>
            <w:r w:rsidR="008D4D04">
              <w:rPr>
                <w:rFonts w:eastAsia="Arial"/>
                <w:lang w:val="en-AU"/>
              </w:rPr>
              <w:t xml:space="preserve"> </w:t>
            </w:r>
            <w:sdt>
              <w:sdtPr>
                <w:rPr>
                  <w:rFonts w:eastAsia="Arial"/>
                  <w:lang w:val="en-AU"/>
                </w:rPr>
                <w:id w:val="778766958"/>
                <w:placeholder>
                  <w:docPart w:val="DefaultPlaceholder_-1854013440"/>
                </w:placeholder>
                <w:showingPlcHdr/>
              </w:sdtPr>
              <w:sdtContent>
                <w:r w:rsidR="008D4D04" w:rsidRPr="00F7055B">
                  <w:rPr>
                    <w:rStyle w:val="PlaceholderText"/>
                  </w:rPr>
                  <w:t>Click or tap here to enter text.</w:t>
                </w:r>
              </w:sdtContent>
            </w:sdt>
          </w:p>
        </w:tc>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5682298" w14:textId="1DF9F33A" w:rsidR="0833FB22" w:rsidRDefault="0833FB22" w:rsidP="37DF0A87">
            <w:pPr>
              <w:spacing w:after="160" w:line="257" w:lineRule="auto"/>
              <w:rPr>
                <w:rFonts w:eastAsia="Arial"/>
                <w:lang w:val="en-AU"/>
              </w:rPr>
            </w:pPr>
            <w:r>
              <w:t>Head of School / School Manager / Divisional Head</w:t>
            </w:r>
            <w:r w:rsidR="13BF2ED5" w:rsidRPr="37DF0A87">
              <w:rPr>
                <w:rFonts w:eastAsia="Arial"/>
                <w:lang w:val="en-AU"/>
              </w:rPr>
              <w:t>:</w:t>
            </w:r>
            <w:r w:rsidR="008D4D04">
              <w:rPr>
                <w:rFonts w:eastAsia="Arial"/>
                <w:lang w:val="en-AU"/>
              </w:rPr>
              <w:t xml:space="preserve"> </w:t>
            </w:r>
            <w:sdt>
              <w:sdtPr>
                <w:rPr>
                  <w:rFonts w:eastAsia="Arial"/>
                  <w:lang w:val="en-AU"/>
                </w:rPr>
                <w:id w:val="-1179811677"/>
                <w:placeholder>
                  <w:docPart w:val="DefaultPlaceholder_-1854013440"/>
                </w:placeholder>
                <w:showingPlcHdr/>
              </w:sdtPr>
              <w:sdtContent>
                <w:r w:rsidR="008D4D04" w:rsidRPr="00F7055B">
                  <w:rPr>
                    <w:rStyle w:val="PlaceholderText"/>
                  </w:rPr>
                  <w:t>Click or tap here to enter text.</w:t>
                </w:r>
              </w:sdtContent>
            </w:sdt>
          </w:p>
        </w:tc>
        <w:tc>
          <w:tcPr>
            <w:tcW w:w="2490" w:type="dxa"/>
            <w:tcBorders>
              <w:top w:val="single" w:sz="8" w:space="0" w:color="auto"/>
              <w:left w:val="single" w:sz="8" w:space="0" w:color="auto"/>
              <w:bottom w:val="single" w:sz="8" w:space="0" w:color="auto"/>
              <w:right w:val="single" w:sz="8" w:space="0" w:color="auto"/>
            </w:tcBorders>
            <w:tcMar>
              <w:left w:w="108" w:type="dxa"/>
              <w:right w:w="108" w:type="dxa"/>
            </w:tcMar>
          </w:tcPr>
          <w:p w14:paraId="1073D7F8" w14:textId="342491D1" w:rsidR="37DF0A87" w:rsidRDefault="37DF0A87" w:rsidP="37DF0A87">
            <w:pPr>
              <w:spacing w:after="160" w:line="257" w:lineRule="auto"/>
              <w:rPr>
                <w:rFonts w:eastAsia="Arial"/>
                <w:lang w:val="en-AU"/>
              </w:rPr>
            </w:pPr>
            <w:r w:rsidRPr="37DF0A87">
              <w:rPr>
                <w:rFonts w:eastAsia="Arial"/>
                <w:lang w:val="en-AU"/>
              </w:rPr>
              <w:t>HRBP</w:t>
            </w:r>
            <w:r w:rsidR="1A836215" w:rsidRPr="37DF0A87">
              <w:rPr>
                <w:rFonts w:eastAsia="Arial"/>
                <w:lang w:val="en-AU"/>
              </w:rPr>
              <w:t>:</w:t>
            </w:r>
            <w:r w:rsidR="008D4D04">
              <w:rPr>
                <w:rFonts w:eastAsia="Arial"/>
                <w:lang w:val="en-AU"/>
              </w:rPr>
              <w:t xml:space="preserve"> </w:t>
            </w:r>
            <w:sdt>
              <w:sdtPr>
                <w:rPr>
                  <w:rFonts w:eastAsia="Arial"/>
                  <w:lang w:val="en-AU"/>
                </w:rPr>
                <w:id w:val="-539974773"/>
                <w:placeholder>
                  <w:docPart w:val="DefaultPlaceholder_-1854013440"/>
                </w:placeholder>
                <w:showingPlcHdr/>
              </w:sdtPr>
              <w:sdtContent>
                <w:r w:rsidR="008D4D04" w:rsidRPr="00F7055B">
                  <w:rPr>
                    <w:rStyle w:val="PlaceholderText"/>
                  </w:rPr>
                  <w:t>Click or tap here to enter text.</w:t>
                </w:r>
              </w:sdtContent>
            </w:sdt>
          </w:p>
        </w:tc>
      </w:tr>
    </w:tbl>
    <w:p w14:paraId="4062D0E9" w14:textId="77777777" w:rsidR="009F3C46" w:rsidRPr="006C25B0" w:rsidRDefault="009F3C46" w:rsidP="009F3C46">
      <w:pPr>
        <w:rPr>
          <w:highlight w:val="yellow"/>
        </w:rPr>
      </w:pPr>
    </w:p>
    <w:sectPr w:rsidR="009F3C46" w:rsidRPr="006C25B0">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A1E2A" w14:textId="77777777" w:rsidR="00770C77" w:rsidRDefault="00770C77">
      <w:pPr>
        <w:spacing w:line="240" w:lineRule="auto"/>
      </w:pPr>
      <w:r>
        <w:separator/>
      </w:r>
    </w:p>
  </w:endnote>
  <w:endnote w:type="continuationSeparator" w:id="0">
    <w:p w14:paraId="40CFA175" w14:textId="77777777" w:rsidR="00770C77" w:rsidRDefault="00770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DF0A87" w14:paraId="65035BF0" w14:textId="77777777" w:rsidTr="37DF0A87">
      <w:trPr>
        <w:trHeight w:val="300"/>
      </w:trPr>
      <w:tc>
        <w:tcPr>
          <w:tcW w:w="3005" w:type="dxa"/>
        </w:tcPr>
        <w:p w14:paraId="1A50BF01" w14:textId="53D70F59" w:rsidR="37DF0A87" w:rsidRDefault="37DF0A87" w:rsidP="37DF0A87">
          <w:pPr>
            <w:pStyle w:val="Header"/>
            <w:ind w:left="-115"/>
            <w:jc w:val="left"/>
          </w:pPr>
        </w:p>
      </w:tc>
      <w:tc>
        <w:tcPr>
          <w:tcW w:w="3005" w:type="dxa"/>
        </w:tcPr>
        <w:p w14:paraId="0255E83A" w14:textId="150DC7B5" w:rsidR="37DF0A87" w:rsidRDefault="37DF0A87" w:rsidP="37DF0A87">
          <w:pPr>
            <w:pStyle w:val="Header"/>
            <w:jc w:val="center"/>
          </w:pPr>
        </w:p>
      </w:tc>
      <w:tc>
        <w:tcPr>
          <w:tcW w:w="3005" w:type="dxa"/>
        </w:tcPr>
        <w:p w14:paraId="4B9E9248" w14:textId="5F2D9BC5" w:rsidR="37DF0A87" w:rsidRDefault="37DF0A87" w:rsidP="37DF0A87">
          <w:pPr>
            <w:pStyle w:val="Header"/>
            <w:ind w:right="-115"/>
            <w:jc w:val="right"/>
          </w:pPr>
          <w:r>
            <w:fldChar w:fldCharType="begin"/>
          </w:r>
          <w:r>
            <w:instrText>PAGE</w:instrText>
          </w:r>
          <w:r>
            <w:fldChar w:fldCharType="separate"/>
          </w:r>
          <w:r w:rsidR="00E87A48">
            <w:rPr>
              <w:noProof/>
            </w:rPr>
            <w:t>1</w:t>
          </w:r>
          <w:r>
            <w:fldChar w:fldCharType="end"/>
          </w:r>
        </w:p>
      </w:tc>
    </w:tr>
  </w:tbl>
  <w:p w14:paraId="152DC0FD" w14:textId="1353F741" w:rsidR="37DF0A87" w:rsidRDefault="37DF0A87" w:rsidP="37DF0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DF0A87" w14:paraId="4FB79EAD" w14:textId="77777777" w:rsidTr="37DF0A87">
      <w:trPr>
        <w:trHeight w:val="300"/>
      </w:trPr>
      <w:tc>
        <w:tcPr>
          <w:tcW w:w="3005" w:type="dxa"/>
        </w:tcPr>
        <w:p w14:paraId="3BA9CBFD" w14:textId="094230FB" w:rsidR="37DF0A87" w:rsidRDefault="37DF0A87" w:rsidP="37DF0A87">
          <w:pPr>
            <w:pStyle w:val="Header"/>
            <w:ind w:left="-115"/>
            <w:jc w:val="left"/>
          </w:pPr>
        </w:p>
      </w:tc>
      <w:tc>
        <w:tcPr>
          <w:tcW w:w="3005" w:type="dxa"/>
        </w:tcPr>
        <w:p w14:paraId="7653BC97" w14:textId="46C23308" w:rsidR="37DF0A87" w:rsidRDefault="37DF0A87" w:rsidP="37DF0A87">
          <w:pPr>
            <w:pStyle w:val="Header"/>
            <w:jc w:val="center"/>
          </w:pPr>
        </w:p>
      </w:tc>
      <w:tc>
        <w:tcPr>
          <w:tcW w:w="3005" w:type="dxa"/>
        </w:tcPr>
        <w:p w14:paraId="39D225CC" w14:textId="73BDCDDF" w:rsidR="37DF0A87" w:rsidRDefault="37DF0A87" w:rsidP="37DF0A87">
          <w:pPr>
            <w:pStyle w:val="Header"/>
            <w:ind w:right="-115"/>
            <w:jc w:val="right"/>
            <w:rPr>
              <w:sz w:val="20"/>
              <w:szCs w:val="20"/>
            </w:rPr>
          </w:pPr>
          <w:r w:rsidRPr="37DF0A87">
            <w:rPr>
              <w:sz w:val="20"/>
              <w:szCs w:val="20"/>
            </w:rPr>
            <w:fldChar w:fldCharType="begin"/>
          </w:r>
          <w:r>
            <w:instrText>PAGE</w:instrText>
          </w:r>
          <w:r w:rsidRPr="37DF0A87">
            <w:fldChar w:fldCharType="separate"/>
          </w:r>
          <w:r w:rsidR="00E87A48">
            <w:rPr>
              <w:noProof/>
            </w:rPr>
            <w:t>2</w:t>
          </w:r>
          <w:r w:rsidRPr="37DF0A87">
            <w:rPr>
              <w:sz w:val="20"/>
              <w:szCs w:val="20"/>
            </w:rPr>
            <w:fldChar w:fldCharType="end"/>
          </w:r>
        </w:p>
      </w:tc>
    </w:tr>
  </w:tbl>
  <w:p w14:paraId="670C7DE0" w14:textId="7B867672" w:rsidR="37DF0A87" w:rsidRDefault="37DF0A87" w:rsidP="37DF0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4675" w14:textId="77777777" w:rsidR="00770C77" w:rsidRDefault="00770C77">
      <w:pPr>
        <w:spacing w:line="240" w:lineRule="auto"/>
      </w:pPr>
      <w:r>
        <w:separator/>
      </w:r>
    </w:p>
  </w:footnote>
  <w:footnote w:type="continuationSeparator" w:id="0">
    <w:p w14:paraId="27745DE9" w14:textId="77777777" w:rsidR="00770C77" w:rsidRDefault="00770C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DF0A87" w14:paraId="58F2F59C" w14:textId="77777777" w:rsidTr="37DF0A87">
      <w:trPr>
        <w:trHeight w:val="300"/>
      </w:trPr>
      <w:tc>
        <w:tcPr>
          <w:tcW w:w="3005" w:type="dxa"/>
        </w:tcPr>
        <w:p w14:paraId="1DC99809" w14:textId="22C739D0" w:rsidR="37DF0A87" w:rsidRDefault="37DF0A87" w:rsidP="37DF0A87">
          <w:pPr>
            <w:pStyle w:val="Header"/>
            <w:ind w:left="-115"/>
            <w:jc w:val="left"/>
          </w:pPr>
        </w:p>
      </w:tc>
      <w:tc>
        <w:tcPr>
          <w:tcW w:w="3005" w:type="dxa"/>
        </w:tcPr>
        <w:p w14:paraId="2313D619" w14:textId="764ADCB1" w:rsidR="37DF0A87" w:rsidRDefault="37DF0A87" w:rsidP="37DF0A87">
          <w:pPr>
            <w:pStyle w:val="Header"/>
            <w:jc w:val="center"/>
          </w:pPr>
        </w:p>
      </w:tc>
      <w:tc>
        <w:tcPr>
          <w:tcW w:w="3005" w:type="dxa"/>
        </w:tcPr>
        <w:p w14:paraId="773590BF" w14:textId="226D0F18" w:rsidR="37DF0A87" w:rsidRDefault="37DF0A87" w:rsidP="37DF0A87">
          <w:pPr>
            <w:pStyle w:val="Header"/>
            <w:ind w:right="-115"/>
            <w:jc w:val="right"/>
          </w:pPr>
        </w:p>
      </w:tc>
    </w:tr>
  </w:tbl>
  <w:p w14:paraId="53770597" w14:textId="692E7300" w:rsidR="37DF0A87" w:rsidRDefault="37DF0A87" w:rsidP="37DF0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DF0A87" w14:paraId="785DDA08" w14:textId="77777777" w:rsidTr="37DF0A87">
      <w:trPr>
        <w:trHeight w:val="300"/>
      </w:trPr>
      <w:tc>
        <w:tcPr>
          <w:tcW w:w="3005" w:type="dxa"/>
        </w:tcPr>
        <w:p w14:paraId="03C21FDE" w14:textId="6E68F92C" w:rsidR="37DF0A87" w:rsidRDefault="37DF0A87" w:rsidP="37DF0A87">
          <w:pPr>
            <w:pStyle w:val="Header"/>
            <w:ind w:left="-115"/>
            <w:jc w:val="left"/>
          </w:pPr>
        </w:p>
      </w:tc>
      <w:tc>
        <w:tcPr>
          <w:tcW w:w="3005" w:type="dxa"/>
        </w:tcPr>
        <w:p w14:paraId="78965BE9" w14:textId="31FA9F57" w:rsidR="37DF0A87" w:rsidRDefault="37DF0A87" w:rsidP="37DF0A87">
          <w:pPr>
            <w:pStyle w:val="Header"/>
            <w:jc w:val="center"/>
          </w:pPr>
        </w:p>
      </w:tc>
      <w:tc>
        <w:tcPr>
          <w:tcW w:w="3005" w:type="dxa"/>
        </w:tcPr>
        <w:p w14:paraId="4F0327CF" w14:textId="1D943796" w:rsidR="37DF0A87" w:rsidRDefault="37DF0A87" w:rsidP="37DF0A87">
          <w:pPr>
            <w:pStyle w:val="Header"/>
            <w:ind w:right="-115"/>
            <w:jc w:val="right"/>
          </w:pPr>
        </w:p>
      </w:tc>
    </w:tr>
  </w:tbl>
  <w:p w14:paraId="692F680A" w14:textId="6134D4F3" w:rsidR="37DF0A87" w:rsidRDefault="37DF0A87" w:rsidP="37DF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738"/>
    <w:multiLevelType w:val="multilevel"/>
    <w:tmpl w:val="370C1A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35A76"/>
    <w:multiLevelType w:val="hybridMultilevel"/>
    <w:tmpl w:val="EBDE324E"/>
    <w:lvl w:ilvl="0" w:tplc="B4F6F9DA">
      <w:start w:val="1"/>
      <w:numFmt w:val="lowerLetter"/>
      <w:lvlText w:val="%1."/>
      <w:lvlJc w:val="left"/>
      <w:pPr>
        <w:ind w:left="720" w:hanging="360"/>
      </w:pPr>
    </w:lvl>
    <w:lvl w:ilvl="1" w:tplc="E93C32C6">
      <w:start w:val="1"/>
      <w:numFmt w:val="lowerLetter"/>
      <w:lvlText w:val="%2."/>
      <w:lvlJc w:val="left"/>
      <w:pPr>
        <w:ind w:left="720" w:hanging="360"/>
      </w:pPr>
    </w:lvl>
    <w:lvl w:ilvl="2" w:tplc="2ABE469E">
      <w:start w:val="1"/>
      <w:numFmt w:val="bullet"/>
      <w:lvlText w:val=""/>
      <w:lvlJc w:val="left"/>
      <w:pPr>
        <w:ind w:left="720" w:hanging="360"/>
      </w:pPr>
      <w:rPr>
        <w:rFonts w:ascii="Symbol" w:hAnsi="Symbol"/>
      </w:rPr>
    </w:lvl>
    <w:lvl w:ilvl="3" w:tplc="1742B5AE">
      <w:start w:val="1"/>
      <w:numFmt w:val="lowerLetter"/>
      <w:lvlText w:val="%4."/>
      <w:lvlJc w:val="left"/>
      <w:pPr>
        <w:ind w:left="720" w:hanging="360"/>
      </w:pPr>
    </w:lvl>
    <w:lvl w:ilvl="4" w:tplc="51E2D750">
      <w:start w:val="1"/>
      <w:numFmt w:val="lowerLetter"/>
      <w:lvlText w:val="%5."/>
      <w:lvlJc w:val="left"/>
      <w:pPr>
        <w:ind w:left="720" w:hanging="360"/>
      </w:pPr>
    </w:lvl>
    <w:lvl w:ilvl="5" w:tplc="B4640ADE">
      <w:start w:val="1"/>
      <w:numFmt w:val="lowerLetter"/>
      <w:lvlText w:val="%6."/>
      <w:lvlJc w:val="left"/>
      <w:pPr>
        <w:ind w:left="720" w:hanging="360"/>
      </w:pPr>
    </w:lvl>
    <w:lvl w:ilvl="6" w:tplc="4A66B5AC">
      <w:start w:val="1"/>
      <w:numFmt w:val="lowerLetter"/>
      <w:lvlText w:val="%7."/>
      <w:lvlJc w:val="left"/>
      <w:pPr>
        <w:ind w:left="720" w:hanging="360"/>
      </w:pPr>
    </w:lvl>
    <w:lvl w:ilvl="7" w:tplc="11AAFBDA">
      <w:start w:val="1"/>
      <w:numFmt w:val="lowerLetter"/>
      <w:lvlText w:val="%8."/>
      <w:lvlJc w:val="left"/>
      <w:pPr>
        <w:ind w:left="720" w:hanging="360"/>
      </w:pPr>
    </w:lvl>
    <w:lvl w:ilvl="8" w:tplc="A070994A">
      <w:start w:val="1"/>
      <w:numFmt w:val="lowerLetter"/>
      <w:lvlText w:val="%9."/>
      <w:lvlJc w:val="left"/>
      <w:pPr>
        <w:ind w:left="720" w:hanging="360"/>
      </w:pPr>
    </w:lvl>
  </w:abstractNum>
  <w:abstractNum w:abstractNumId="2" w15:restartNumberingAfterBreak="0">
    <w:nsid w:val="067B5D37"/>
    <w:multiLevelType w:val="hybridMultilevel"/>
    <w:tmpl w:val="A5183CDC"/>
    <w:lvl w:ilvl="0" w:tplc="552CF2C4">
      <w:start w:val="1"/>
      <w:numFmt w:val="bullet"/>
      <w:lvlText w:val=""/>
      <w:lvlJc w:val="left"/>
      <w:pPr>
        <w:ind w:left="720" w:hanging="360"/>
      </w:pPr>
      <w:rPr>
        <w:rFonts w:ascii="Symbol" w:hAnsi="Symbol"/>
      </w:rPr>
    </w:lvl>
    <w:lvl w:ilvl="1" w:tplc="114AAC56">
      <w:start w:val="1"/>
      <w:numFmt w:val="bullet"/>
      <w:lvlText w:val=""/>
      <w:lvlJc w:val="left"/>
      <w:pPr>
        <w:ind w:left="720" w:hanging="360"/>
      </w:pPr>
      <w:rPr>
        <w:rFonts w:ascii="Symbol" w:hAnsi="Symbol"/>
      </w:rPr>
    </w:lvl>
    <w:lvl w:ilvl="2" w:tplc="F7AE7FE4">
      <w:start w:val="1"/>
      <w:numFmt w:val="bullet"/>
      <w:lvlText w:val=""/>
      <w:lvlJc w:val="left"/>
      <w:pPr>
        <w:ind w:left="720" w:hanging="360"/>
      </w:pPr>
      <w:rPr>
        <w:rFonts w:ascii="Symbol" w:hAnsi="Symbol"/>
      </w:rPr>
    </w:lvl>
    <w:lvl w:ilvl="3" w:tplc="B254B21A">
      <w:start w:val="1"/>
      <w:numFmt w:val="bullet"/>
      <w:lvlText w:val=""/>
      <w:lvlJc w:val="left"/>
      <w:pPr>
        <w:ind w:left="720" w:hanging="360"/>
      </w:pPr>
      <w:rPr>
        <w:rFonts w:ascii="Symbol" w:hAnsi="Symbol"/>
      </w:rPr>
    </w:lvl>
    <w:lvl w:ilvl="4" w:tplc="190E6E3C">
      <w:start w:val="1"/>
      <w:numFmt w:val="bullet"/>
      <w:lvlText w:val=""/>
      <w:lvlJc w:val="left"/>
      <w:pPr>
        <w:ind w:left="720" w:hanging="360"/>
      </w:pPr>
      <w:rPr>
        <w:rFonts w:ascii="Symbol" w:hAnsi="Symbol"/>
      </w:rPr>
    </w:lvl>
    <w:lvl w:ilvl="5" w:tplc="4E2C7402">
      <w:start w:val="1"/>
      <w:numFmt w:val="bullet"/>
      <w:lvlText w:val=""/>
      <w:lvlJc w:val="left"/>
      <w:pPr>
        <w:ind w:left="720" w:hanging="360"/>
      </w:pPr>
      <w:rPr>
        <w:rFonts w:ascii="Symbol" w:hAnsi="Symbol"/>
      </w:rPr>
    </w:lvl>
    <w:lvl w:ilvl="6" w:tplc="F4F87AF0">
      <w:start w:val="1"/>
      <w:numFmt w:val="bullet"/>
      <w:lvlText w:val=""/>
      <w:lvlJc w:val="left"/>
      <w:pPr>
        <w:ind w:left="720" w:hanging="360"/>
      </w:pPr>
      <w:rPr>
        <w:rFonts w:ascii="Symbol" w:hAnsi="Symbol"/>
      </w:rPr>
    </w:lvl>
    <w:lvl w:ilvl="7" w:tplc="E1FAD2A2">
      <w:start w:val="1"/>
      <w:numFmt w:val="bullet"/>
      <w:lvlText w:val=""/>
      <w:lvlJc w:val="left"/>
      <w:pPr>
        <w:ind w:left="720" w:hanging="360"/>
      </w:pPr>
      <w:rPr>
        <w:rFonts w:ascii="Symbol" w:hAnsi="Symbol"/>
      </w:rPr>
    </w:lvl>
    <w:lvl w:ilvl="8" w:tplc="127A30A4">
      <w:start w:val="1"/>
      <w:numFmt w:val="bullet"/>
      <w:lvlText w:val=""/>
      <w:lvlJc w:val="left"/>
      <w:pPr>
        <w:ind w:left="720" w:hanging="360"/>
      </w:pPr>
      <w:rPr>
        <w:rFonts w:ascii="Symbol" w:hAnsi="Symbol"/>
      </w:rPr>
    </w:lvl>
  </w:abstractNum>
  <w:abstractNum w:abstractNumId="3" w15:restartNumberingAfterBreak="0">
    <w:nsid w:val="070867F2"/>
    <w:multiLevelType w:val="multilevel"/>
    <w:tmpl w:val="ADA05DF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237456"/>
    <w:multiLevelType w:val="multilevel"/>
    <w:tmpl w:val="ADA05DF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77CAE"/>
    <w:multiLevelType w:val="multilevel"/>
    <w:tmpl w:val="E61A05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553913"/>
    <w:multiLevelType w:val="multilevel"/>
    <w:tmpl w:val="ADA05DF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4B3D9D"/>
    <w:multiLevelType w:val="multilevel"/>
    <w:tmpl w:val="02108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B3E92"/>
    <w:multiLevelType w:val="multilevel"/>
    <w:tmpl w:val="73E47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F37CDE"/>
    <w:multiLevelType w:val="hybridMultilevel"/>
    <w:tmpl w:val="BA10769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1A60DF"/>
    <w:multiLevelType w:val="hybridMultilevel"/>
    <w:tmpl w:val="160C4A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CA1DDB"/>
    <w:multiLevelType w:val="hybridMultilevel"/>
    <w:tmpl w:val="29E4599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3C4928"/>
    <w:multiLevelType w:val="multilevel"/>
    <w:tmpl w:val="ADA05DF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21E2A"/>
    <w:multiLevelType w:val="hybridMultilevel"/>
    <w:tmpl w:val="F0AA666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E620BB"/>
    <w:multiLevelType w:val="multilevel"/>
    <w:tmpl w:val="A43C19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62F3F"/>
    <w:multiLevelType w:val="multilevel"/>
    <w:tmpl w:val="ADA05D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544377"/>
    <w:multiLevelType w:val="multilevel"/>
    <w:tmpl w:val="EBBE56C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0C05F1"/>
    <w:multiLevelType w:val="multilevel"/>
    <w:tmpl w:val="1F64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723499"/>
    <w:multiLevelType w:val="multilevel"/>
    <w:tmpl w:val="07F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E0260E"/>
    <w:multiLevelType w:val="multilevel"/>
    <w:tmpl w:val="2DB008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655BF9"/>
    <w:multiLevelType w:val="multilevel"/>
    <w:tmpl w:val="374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541F37"/>
    <w:multiLevelType w:val="multilevel"/>
    <w:tmpl w:val="ADA05DF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D60603"/>
    <w:multiLevelType w:val="hybridMultilevel"/>
    <w:tmpl w:val="5F72EDA4"/>
    <w:lvl w:ilvl="0" w:tplc="3DE83728">
      <w:start w:val="1"/>
      <w:numFmt w:val="decimal"/>
      <w:pStyle w:val="Heading2"/>
      <w:lvlText w:val="%1."/>
      <w:lvlJc w:val="left"/>
      <w:pPr>
        <w:ind w:left="360" w:hanging="360"/>
      </w:pPr>
      <w:rPr>
        <w:rFonts w:hint="default"/>
      </w:rPr>
    </w:lvl>
    <w:lvl w:ilvl="1" w:tplc="E6001DE8">
      <w:start w:val="1"/>
      <w:numFmt w:val="lowerLetter"/>
      <w:lvlText w:val="%2."/>
      <w:lvlJc w:val="left"/>
      <w:pPr>
        <w:ind w:left="1080" w:hanging="360"/>
      </w:pPr>
      <w:rPr>
        <w:b w:val="0"/>
        <w:bCs w:val="0"/>
      </w:rPr>
    </w:lvl>
    <w:lvl w:ilvl="2" w:tplc="08090003">
      <w:start w:val="1"/>
      <w:numFmt w:val="bullet"/>
      <w:lvlText w:val="o"/>
      <w:lvlJc w:val="left"/>
      <w:pPr>
        <w:ind w:left="1980" w:hanging="36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EB00A0"/>
    <w:multiLevelType w:val="hybridMultilevel"/>
    <w:tmpl w:val="69427B0C"/>
    <w:lvl w:ilvl="0" w:tplc="EECA5DE4">
      <w:start w:val="1"/>
      <w:numFmt w:val="bullet"/>
      <w:lvlText w:val=""/>
      <w:lvlJc w:val="left"/>
      <w:pPr>
        <w:ind w:left="720" w:hanging="360"/>
      </w:pPr>
      <w:rPr>
        <w:rFonts w:ascii="Symbol" w:hAnsi="Symbol"/>
      </w:rPr>
    </w:lvl>
    <w:lvl w:ilvl="1" w:tplc="4A6C9B72">
      <w:start w:val="1"/>
      <w:numFmt w:val="bullet"/>
      <w:lvlText w:val=""/>
      <w:lvlJc w:val="left"/>
      <w:pPr>
        <w:ind w:left="720" w:hanging="360"/>
      </w:pPr>
      <w:rPr>
        <w:rFonts w:ascii="Symbol" w:hAnsi="Symbol"/>
      </w:rPr>
    </w:lvl>
    <w:lvl w:ilvl="2" w:tplc="FEB65560">
      <w:start w:val="1"/>
      <w:numFmt w:val="bullet"/>
      <w:lvlText w:val=""/>
      <w:lvlJc w:val="left"/>
      <w:pPr>
        <w:ind w:left="720" w:hanging="360"/>
      </w:pPr>
      <w:rPr>
        <w:rFonts w:ascii="Symbol" w:hAnsi="Symbol"/>
      </w:rPr>
    </w:lvl>
    <w:lvl w:ilvl="3" w:tplc="D328329E">
      <w:start w:val="1"/>
      <w:numFmt w:val="bullet"/>
      <w:lvlText w:val=""/>
      <w:lvlJc w:val="left"/>
      <w:pPr>
        <w:ind w:left="720" w:hanging="360"/>
      </w:pPr>
      <w:rPr>
        <w:rFonts w:ascii="Symbol" w:hAnsi="Symbol"/>
      </w:rPr>
    </w:lvl>
    <w:lvl w:ilvl="4" w:tplc="540A803E">
      <w:start w:val="1"/>
      <w:numFmt w:val="bullet"/>
      <w:lvlText w:val=""/>
      <w:lvlJc w:val="left"/>
      <w:pPr>
        <w:ind w:left="720" w:hanging="360"/>
      </w:pPr>
      <w:rPr>
        <w:rFonts w:ascii="Symbol" w:hAnsi="Symbol"/>
      </w:rPr>
    </w:lvl>
    <w:lvl w:ilvl="5" w:tplc="61AA48B2">
      <w:start w:val="1"/>
      <w:numFmt w:val="bullet"/>
      <w:lvlText w:val=""/>
      <w:lvlJc w:val="left"/>
      <w:pPr>
        <w:ind w:left="720" w:hanging="360"/>
      </w:pPr>
      <w:rPr>
        <w:rFonts w:ascii="Symbol" w:hAnsi="Symbol"/>
      </w:rPr>
    </w:lvl>
    <w:lvl w:ilvl="6" w:tplc="54581104">
      <w:start w:val="1"/>
      <w:numFmt w:val="bullet"/>
      <w:lvlText w:val=""/>
      <w:lvlJc w:val="left"/>
      <w:pPr>
        <w:ind w:left="720" w:hanging="360"/>
      </w:pPr>
      <w:rPr>
        <w:rFonts w:ascii="Symbol" w:hAnsi="Symbol"/>
      </w:rPr>
    </w:lvl>
    <w:lvl w:ilvl="7" w:tplc="4E1629F4">
      <w:start w:val="1"/>
      <w:numFmt w:val="bullet"/>
      <w:lvlText w:val=""/>
      <w:lvlJc w:val="left"/>
      <w:pPr>
        <w:ind w:left="720" w:hanging="360"/>
      </w:pPr>
      <w:rPr>
        <w:rFonts w:ascii="Symbol" w:hAnsi="Symbol"/>
      </w:rPr>
    </w:lvl>
    <w:lvl w:ilvl="8" w:tplc="E7E6047E">
      <w:start w:val="1"/>
      <w:numFmt w:val="bullet"/>
      <w:lvlText w:val=""/>
      <w:lvlJc w:val="left"/>
      <w:pPr>
        <w:ind w:left="720" w:hanging="360"/>
      </w:pPr>
      <w:rPr>
        <w:rFonts w:ascii="Symbol" w:hAnsi="Symbol"/>
      </w:rPr>
    </w:lvl>
  </w:abstractNum>
  <w:abstractNum w:abstractNumId="24" w15:restartNumberingAfterBreak="0">
    <w:nsid w:val="46A1C506"/>
    <w:multiLevelType w:val="hybridMultilevel"/>
    <w:tmpl w:val="CC7EAC78"/>
    <w:lvl w:ilvl="0" w:tplc="2A5EA8AE">
      <w:start w:val="1"/>
      <w:numFmt w:val="lowerLetter"/>
      <w:lvlText w:val="%1."/>
      <w:lvlJc w:val="left"/>
      <w:pPr>
        <w:ind w:left="720" w:hanging="360"/>
      </w:pPr>
    </w:lvl>
    <w:lvl w:ilvl="1" w:tplc="AE22E302">
      <w:start w:val="1"/>
      <w:numFmt w:val="lowerLetter"/>
      <w:lvlText w:val="%2."/>
      <w:lvlJc w:val="left"/>
      <w:pPr>
        <w:ind w:left="1440" w:hanging="360"/>
      </w:pPr>
    </w:lvl>
    <w:lvl w:ilvl="2" w:tplc="5E5A2F80">
      <w:start w:val="1"/>
      <w:numFmt w:val="lowerRoman"/>
      <w:lvlText w:val="%3."/>
      <w:lvlJc w:val="right"/>
      <w:pPr>
        <w:ind w:left="2160" w:hanging="180"/>
      </w:pPr>
    </w:lvl>
    <w:lvl w:ilvl="3" w:tplc="96C451E2">
      <w:start w:val="1"/>
      <w:numFmt w:val="decimal"/>
      <w:lvlText w:val="%4."/>
      <w:lvlJc w:val="left"/>
      <w:pPr>
        <w:ind w:left="2880" w:hanging="360"/>
      </w:pPr>
    </w:lvl>
    <w:lvl w:ilvl="4" w:tplc="C13CD34C">
      <w:start w:val="1"/>
      <w:numFmt w:val="lowerLetter"/>
      <w:lvlText w:val="%5."/>
      <w:lvlJc w:val="left"/>
      <w:pPr>
        <w:ind w:left="3600" w:hanging="360"/>
      </w:pPr>
    </w:lvl>
    <w:lvl w:ilvl="5" w:tplc="CA8C003A">
      <w:start w:val="1"/>
      <w:numFmt w:val="lowerRoman"/>
      <w:lvlText w:val="%6."/>
      <w:lvlJc w:val="right"/>
      <w:pPr>
        <w:ind w:left="4320" w:hanging="180"/>
      </w:pPr>
    </w:lvl>
    <w:lvl w:ilvl="6" w:tplc="10F255B8">
      <w:start w:val="1"/>
      <w:numFmt w:val="decimal"/>
      <w:lvlText w:val="%7."/>
      <w:lvlJc w:val="left"/>
      <w:pPr>
        <w:ind w:left="5040" w:hanging="360"/>
      </w:pPr>
    </w:lvl>
    <w:lvl w:ilvl="7" w:tplc="0FCA2EB2">
      <w:start w:val="1"/>
      <w:numFmt w:val="lowerLetter"/>
      <w:lvlText w:val="%8."/>
      <w:lvlJc w:val="left"/>
      <w:pPr>
        <w:ind w:left="5760" w:hanging="360"/>
      </w:pPr>
    </w:lvl>
    <w:lvl w:ilvl="8" w:tplc="B450CECA">
      <w:start w:val="1"/>
      <w:numFmt w:val="lowerRoman"/>
      <w:lvlText w:val="%9."/>
      <w:lvlJc w:val="right"/>
      <w:pPr>
        <w:ind w:left="6480" w:hanging="180"/>
      </w:pPr>
    </w:lvl>
  </w:abstractNum>
  <w:abstractNum w:abstractNumId="25" w15:restartNumberingAfterBreak="0">
    <w:nsid w:val="471D67FA"/>
    <w:multiLevelType w:val="multilevel"/>
    <w:tmpl w:val="6A4C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C27FC7"/>
    <w:multiLevelType w:val="multilevel"/>
    <w:tmpl w:val="ADA05D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102133"/>
    <w:multiLevelType w:val="multilevel"/>
    <w:tmpl w:val="CD3C1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8F7C88"/>
    <w:multiLevelType w:val="multilevel"/>
    <w:tmpl w:val="A78E5BA2"/>
    <w:lvl w:ilvl="0">
      <w:start w:val="1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7670D2"/>
    <w:multiLevelType w:val="hybridMultilevel"/>
    <w:tmpl w:val="CDF4B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A81913"/>
    <w:multiLevelType w:val="multilevel"/>
    <w:tmpl w:val="ADA05D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C65"/>
    <w:multiLevelType w:val="multilevel"/>
    <w:tmpl w:val="C54C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882302"/>
    <w:multiLevelType w:val="hybridMultilevel"/>
    <w:tmpl w:val="81F27E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E1300E"/>
    <w:multiLevelType w:val="hybridMultilevel"/>
    <w:tmpl w:val="17AA30C2"/>
    <w:lvl w:ilvl="0" w:tplc="49222132">
      <w:start w:val="1"/>
      <w:numFmt w:val="lowerLetter"/>
      <w:lvlText w:val="%1."/>
      <w:lvlJc w:val="left"/>
      <w:pPr>
        <w:ind w:left="720" w:hanging="360"/>
      </w:pPr>
    </w:lvl>
    <w:lvl w:ilvl="1" w:tplc="C78604D6">
      <w:start w:val="1"/>
      <w:numFmt w:val="lowerLetter"/>
      <w:lvlText w:val="%2."/>
      <w:lvlJc w:val="left"/>
      <w:pPr>
        <w:ind w:left="720" w:hanging="360"/>
      </w:pPr>
    </w:lvl>
    <w:lvl w:ilvl="2" w:tplc="058621D0">
      <w:start w:val="1"/>
      <w:numFmt w:val="bullet"/>
      <w:lvlText w:val=""/>
      <w:lvlJc w:val="left"/>
      <w:pPr>
        <w:ind w:left="720" w:hanging="360"/>
      </w:pPr>
      <w:rPr>
        <w:rFonts w:ascii="Symbol" w:hAnsi="Symbol"/>
      </w:rPr>
    </w:lvl>
    <w:lvl w:ilvl="3" w:tplc="457CF540">
      <w:start w:val="1"/>
      <w:numFmt w:val="lowerLetter"/>
      <w:lvlText w:val="%4."/>
      <w:lvlJc w:val="left"/>
      <w:pPr>
        <w:ind w:left="720" w:hanging="360"/>
      </w:pPr>
    </w:lvl>
    <w:lvl w:ilvl="4" w:tplc="5B36A54C">
      <w:start w:val="1"/>
      <w:numFmt w:val="lowerLetter"/>
      <w:lvlText w:val="%5."/>
      <w:lvlJc w:val="left"/>
      <w:pPr>
        <w:ind w:left="720" w:hanging="360"/>
      </w:pPr>
    </w:lvl>
    <w:lvl w:ilvl="5" w:tplc="0076F5A6">
      <w:start w:val="1"/>
      <w:numFmt w:val="lowerLetter"/>
      <w:lvlText w:val="%6."/>
      <w:lvlJc w:val="left"/>
      <w:pPr>
        <w:ind w:left="720" w:hanging="360"/>
      </w:pPr>
    </w:lvl>
    <w:lvl w:ilvl="6" w:tplc="83AA7AD6">
      <w:start w:val="1"/>
      <w:numFmt w:val="lowerLetter"/>
      <w:lvlText w:val="%7."/>
      <w:lvlJc w:val="left"/>
      <w:pPr>
        <w:ind w:left="720" w:hanging="360"/>
      </w:pPr>
    </w:lvl>
    <w:lvl w:ilvl="7" w:tplc="C0CA8396">
      <w:start w:val="1"/>
      <w:numFmt w:val="lowerLetter"/>
      <w:lvlText w:val="%8."/>
      <w:lvlJc w:val="left"/>
      <w:pPr>
        <w:ind w:left="720" w:hanging="360"/>
      </w:pPr>
    </w:lvl>
    <w:lvl w:ilvl="8" w:tplc="835E345E">
      <w:start w:val="1"/>
      <w:numFmt w:val="lowerLetter"/>
      <w:lvlText w:val="%9."/>
      <w:lvlJc w:val="left"/>
      <w:pPr>
        <w:ind w:left="720" w:hanging="360"/>
      </w:pPr>
    </w:lvl>
  </w:abstractNum>
  <w:abstractNum w:abstractNumId="34" w15:restartNumberingAfterBreak="0">
    <w:nsid w:val="63421D56"/>
    <w:multiLevelType w:val="multilevel"/>
    <w:tmpl w:val="44CC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6E23BC"/>
    <w:multiLevelType w:val="hybridMultilevel"/>
    <w:tmpl w:val="4DD66BF0"/>
    <w:lvl w:ilvl="0" w:tplc="3AC62236">
      <w:start w:val="1"/>
      <w:numFmt w:val="bullet"/>
      <w:lvlText w:val=""/>
      <w:lvlJc w:val="left"/>
      <w:pPr>
        <w:ind w:left="720" w:hanging="360"/>
      </w:pPr>
      <w:rPr>
        <w:rFonts w:ascii="Symbol" w:hAnsi="Symbol" w:hint="default"/>
      </w:rPr>
    </w:lvl>
    <w:lvl w:ilvl="1" w:tplc="D9B81162">
      <w:start w:val="1"/>
      <w:numFmt w:val="bullet"/>
      <w:lvlText w:val="o"/>
      <w:lvlJc w:val="left"/>
      <w:pPr>
        <w:ind w:left="1440" w:hanging="360"/>
      </w:pPr>
      <w:rPr>
        <w:rFonts w:ascii="Courier New" w:hAnsi="Courier New" w:hint="default"/>
      </w:rPr>
    </w:lvl>
    <w:lvl w:ilvl="2" w:tplc="1DE89128">
      <w:start w:val="1"/>
      <w:numFmt w:val="bullet"/>
      <w:lvlText w:val=""/>
      <w:lvlJc w:val="left"/>
      <w:pPr>
        <w:ind w:left="2160" w:hanging="360"/>
      </w:pPr>
      <w:rPr>
        <w:rFonts w:ascii="Wingdings" w:hAnsi="Wingdings" w:hint="default"/>
      </w:rPr>
    </w:lvl>
    <w:lvl w:ilvl="3" w:tplc="3FA8A1A6">
      <w:start w:val="1"/>
      <w:numFmt w:val="bullet"/>
      <w:lvlText w:val=""/>
      <w:lvlJc w:val="left"/>
      <w:pPr>
        <w:ind w:left="2880" w:hanging="360"/>
      </w:pPr>
      <w:rPr>
        <w:rFonts w:ascii="Symbol" w:hAnsi="Symbol" w:hint="default"/>
      </w:rPr>
    </w:lvl>
    <w:lvl w:ilvl="4" w:tplc="DC52BB8C">
      <w:start w:val="1"/>
      <w:numFmt w:val="bullet"/>
      <w:lvlText w:val="o"/>
      <w:lvlJc w:val="left"/>
      <w:pPr>
        <w:ind w:left="3600" w:hanging="360"/>
      </w:pPr>
      <w:rPr>
        <w:rFonts w:ascii="Courier New" w:hAnsi="Courier New" w:hint="default"/>
      </w:rPr>
    </w:lvl>
    <w:lvl w:ilvl="5" w:tplc="9B36D3C4">
      <w:start w:val="1"/>
      <w:numFmt w:val="bullet"/>
      <w:lvlText w:val=""/>
      <w:lvlJc w:val="left"/>
      <w:pPr>
        <w:ind w:left="4320" w:hanging="360"/>
      </w:pPr>
      <w:rPr>
        <w:rFonts w:ascii="Wingdings" w:hAnsi="Wingdings" w:hint="default"/>
      </w:rPr>
    </w:lvl>
    <w:lvl w:ilvl="6" w:tplc="8E92FBB4">
      <w:start w:val="1"/>
      <w:numFmt w:val="bullet"/>
      <w:lvlText w:val=""/>
      <w:lvlJc w:val="left"/>
      <w:pPr>
        <w:ind w:left="5040" w:hanging="360"/>
      </w:pPr>
      <w:rPr>
        <w:rFonts w:ascii="Symbol" w:hAnsi="Symbol" w:hint="default"/>
      </w:rPr>
    </w:lvl>
    <w:lvl w:ilvl="7" w:tplc="ED8CA302">
      <w:start w:val="1"/>
      <w:numFmt w:val="bullet"/>
      <w:lvlText w:val="o"/>
      <w:lvlJc w:val="left"/>
      <w:pPr>
        <w:ind w:left="5760" w:hanging="360"/>
      </w:pPr>
      <w:rPr>
        <w:rFonts w:ascii="Courier New" w:hAnsi="Courier New" w:hint="default"/>
      </w:rPr>
    </w:lvl>
    <w:lvl w:ilvl="8" w:tplc="25FA33D6">
      <w:start w:val="1"/>
      <w:numFmt w:val="bullet"/>
      <w:lvlText w:val=""/>
      <w:lvlJc w:val="left"/>
      <w:pPr>
        <w:ind w:left="6480" w:hanging="360"/>
      </w:pPr>
      <w:rPr>
        <w:rFonts w:ascii="Wingdings" w:hAnsi="Wingdings" w:hint="default"/>
      </w:rPr>
    </w:lvl>
  </w:abstractNum>
  <w:abstractNum w:abstractNumId="36" w15:restartNumberingAfterBreak="0">
    <w:nsid w:val="671A26F5"/>
    <w:multiLevelType w:val="multilevel"/>
    <w:tmpl w:val="ADA05D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F15004"/>
    <w:multiLevelType w:val="multilevel"/>
    <w:tmpl w:val="ADA05DF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BC30BA"/>
    <w:multiLevelType w:val="multilevel"/>
    <w:tmpl w:val="250A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D040B0"/>
    <w:multiLevelType w:val="multilevel"/>
    <w:tmpl w:val="ADA05D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EC5DF8"/>
    <w:multiLevelType w:val="multilevel"/>
    <w:tmpl w:val="8F927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DA3295"/>
    <w:multiLevelType w:val="hybridMultilevel"/>
    <w:tmpl w:val="849CFC9A"/>
    <w:lvl w:ilvl="0" w:tplc="6D363068">
      <w:start w:val="1"/>
      <w:numFmt w:val="bullet"/>
      <w:lvlText w:val=""/>
      <w:lvlJc w:val="left"/>
      <w:pPr>
        <w:ind w:left="720" w:hanging="360"/>
      </w:pPr>
      <w:rPr>
        <w:rFonts w:ascii="Wingdings" w:hAnsi="Wingdings" w:hint="default"/>
      </w:rPr>
    </w:lvl>
    <w:lvl w:ilvl="1" w:tplc="790E75F8">
      <w:start w:val="1"/>
      <w:numFmt w:val="bullet"/>
      <w:lvlText w:val="o"/>
      <w:lvlJc w:val="left"/>
      <w:pPr>
        <w:ind w:left="1440" w:hanging="360"/>
      </w:pPr>
      <w:rPr>
        <w:rFonts w:ascii="Courier New" w:hAnsi="Courier New" w:hint="default"/>
      </w:rPr>
    </w:lvl>
    <w:lvl w:ilvl="2" w:tplc="0D48D27C">
      <w:start w:val="1"/>
      <w:numFmt w:val="bullet"/>
      <w:lvlText w:val=""/>
      <w:lvlJc w:val="left"/>
      <w:pPr>
        <w:ind w:left="2160" w:hanging="360"/>
      </w:pPr>
      <w:rPr>
        <w:rFonts w:ascii="Wingdings" w:hAnsi="Wingdings" w:hint="default"/>
      </w:rPr>
    </w:lvl>
    <w:lvl w:ilvl="3" w:tplc="92182A62">
      <w:start w:val="1"/>
      <w:numFmt w:val="bullet"/>
      <w:lvlText w:val=""/>
      <w:lvlJc w:val="left"/>
      <w:pPr>
        <w:ind w:left="2880" w:hanging="360"/>
      </w:pPr>
      <w:rPr>
        <w:rFonts w:ascii="Symbol" w:hAnsi="Symbol" w:hint="default"/>
      </w:rPr>
    </w:lvl>
    <w:lvl w:ilvl="4" w:tplc="7904F5D8">
      <w:start w:val="1"/>
      <w:numFmt w:val="bullet"/>
      <w:lvlText w:val="o"/>
      <w:lvlJc w:val="left"/>
      <w:pPr>
        <w:ind w:left="3600" w:hanging="360"/>
      </w:pPr>
      <w:rPr>
        <w:rFonts w:ascii="Courier New" w:hAnsi="Courier New" w:hint="default"/>
      </w:rPr>
    </w:lvl>
    <w:lvl w:ilvl="5" w:tplc="F3243E80">
      <w:start w:val="1"/>
      <w:numFmt w:val="bullet"/>
      <w:lvlText w:val=""/>
      <w:lvlJc w:val="left"/>
      <w:pPr>
        <w:ind w:left="4320" w:hanging="360"/>
      </w:pPr>
      <w:rPr>
        <w:rFonts w:ascii="Wingdings" w:hAnsi="Wingdings" w:hint="default"/>
      </w:rPr>
    </w:lvl>
    <w:lvl w:ilvl="6" w:tplc="30DA7386">
      <w:start w:val="1"/>
      <w:numFmt w:val="bullet"/>
      <w:lvlText w:val=""/>
      <w:lvlJc w:val="left"/>
      <w:pPr>
        <w:ind w:left="5040" w:hanging="360"/>
      </w:pPr>
      <w:rPr>
        <w:rFonts w:ascii="Symbol" w:hAnsi="Symbol" w:hint="default"/>
      </w:rPr>
    </w:lvl>
    <w:lvl w:ilvl="7" w:tplc="46F20B08">
      <w:start w:val="1"/>
      <w:numFmt w:val="bullet"/>
      <w:lvlText w:val="o"/>
      <w:lvlJc w:val="left"/>
      <w:pPr>
        <w:ind w:left="5760" w:hanging="360"/>
      </w:pPr>
      <w:rPr>
        <w:rFonts w:ascii="Courier New" w:hAnsi="Courier New" w:hint="default"/>
      </w:rPr>
    </w:lvl>
    <w:lvl w:ilvl="8" w:tplc="75966CC4">
      <w:start w:val="1"/>
      <w:numFmt w:val="bullet"/>
      <w:lvlText w:val=""/>
      <w:lvlJc w:val="left"/>
      <w:pPr>
        <w:ind w:left="6480" w:hanging="360"/>
      </w:pPr>
      <w:rPr>
        <w:rFonts w:ascii="Wingdings" w:hAnsi="Wingdings" w:hint="default"/>
      </w:rPr>
    </w:lvl>
  </w:abstractNum>
  <w:abstractNum w:abstractNumId="42" w15:restartNumberingAfterBreak="0">
    <w:nsid w:val="7A73597A"/>
    <w:multiLevelType w:val="hybridMultilevel"/>
    <w:tmpl w:val="B69E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D27DC"/>
    <w:multiLevelType w:val="hybridMultilevel"/>
    <w:tmpl w:val="DD92BCB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FED6A9E"/>
    <w:multiLevelType w:val="multilevel"/>
    <w:tmpl w:val="FDA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5178000">
    <w:abstractNumId w:val="41"/>
  </w:num>
  <w:num w:numId="2" w16cid:durableId="1293056538">
    <w:abstractNumId w:val="35"/>
  </w:num>
  <w:num w:numId="3" w16cid:durableId="2036226521">
    <w:abstractNumId w:val="24"/>
  </w:num>
  <w:num w:numId="4" w16cid:durableId="763376960">
    <w:abstractNumId w:val="22"/>
  </w:num>
  <w:num w:numId="5" w16cid:durableId="1156334124">
    <w:abstractNumId w:val="29"/>
  </w:num>
  <w:num w:numId="6" w16cid:durableId="2024816545">
    <w:abstractNumId w:val="31"/>
  </w:num>
  <w:num w:numId="7" w16cid:durableId="1916933439">
    <w:abstractNumId w:val="39"/>
  </w:num>
  <w:num w:numId="8" w16cid:durableId="776289466">
    <w:abstractNumId w:val="36"/>
  </w:num>
  <w:num w:numId="9" w16cid:durableId="573589106">
    <w:abstractNumId w:val="30"/>
  </w:num>
  <w:num w:numId="10" w16cid:durableId="116876273">
    <w:abstractNumId w:val="19"/>
  </w:num>
  <w:num w:numId="11" w16cid:durableId="807406222">
    <w:abstractNumId w:val="21"/>
  </w:num>
  <w:num w:numId="12" w16cid:durableId="1386298014">
    <w:abstractNumId w:val="15"/>
  </w:num>
  <w:num w:numId="13" w16cid:durableId="1132941717">
    <w:abstractNumId w:val="6"/>
  </w:num>
  <w:num w:numId="14" w16cid:durableId="1891919259">
    <w:abstractNumId w:val="37"/>
  </w:num>
  <w:num w:numId="15" w16cid:durableId="1051463515">
    <w:abstractNumId w:val="26"/>
  </w:num>
  <w:num w:numId="16" w16cid:durableId="1913197730">
    <w:abstractNumId w:val="3"/>
  </w:num>
  <w:num w:numId="17" w16cid:durableId="1406342651">
    <w:abstractNumId w:val="42"/>
  </w:num>
  <w:num w:numId="18" w16cid:durableId="704211623">
    <w:abstractNumId w:val="9"/>
  </w:num>
  <w:num w:numId="19" w16cid:durableId="1591088413">
    <w:abstractNumId w:val="13"/>
  </w:num>
  <w:num w:numId="20" w16cid:durableId="468018307">
    <w:abstractNumId w:val="1"/>
  </w:num>
  <w:num w:numId="21" w16cid:durableId="812912876">
    <w:abstractNumId w:val="2"/>
  </w:num>
  <w:num w:numId="22" w16cid:durableId="1268005623">
    <w:abstractNumId w:val="40"/>
  </w:num>
  <w:num w:numId="23" w16cid:durableId="287471270">
    <w:abstractNumId w:val="27"/>
  </w:num>
  <w:num w:numId="24" w16cid:durableId="1910726421">
    <w:abstractNumId w:val="5"/>
  </w:num>
  <w:num w:numId="25" w16cid:durableId="1423453025">
    <w:abstractNumId w:val="0"/>
  </w:num>
  <w:num w:numId="26" w16cid:durableId="1686201734">
    <w:abstractNumId w:val="11"/>
  </w:num>
  <w:num w:numId="27" w16cid:durableId="934287819">
    <w:abstractNumId w:val="33"/>
  </w:num>
  <w:num w:numId="28" w16cid:durableId="1349063044">
    <w:abstractNumId w:val="23"/>
  </w:num>
  <w:num w:numId="29" w16cid:durableId="178814663">
    <w:abstractNumId w:val="43"/>
  </w:num>
  <w:num w:numId="30" w16cid:durableId="187528200">
    <w:abstractNumId w:val="10"/>
  </w:num>
  <w:num w:numId="31" w16cid:durableId="1372071163">
    <w:abstractNumId w:val="7"/>
  </w:num>
  <w:num w:numId="32" w16cid:durableId="1095639180">
    <w:abstractNumId w:val="38"/>
  </w:num>
  <w:num w:numId="33" w16cid:durableId="1170759483">
    <w:abstractNumId w:val="25"/>
  </w:num>
  <w:num w:numId="34" w16cid:durableId="534851264">
    <w:abstractNumId w:val="17"/>
  </w:num>
  <w:num w:numId="35" w16cid:durableId="608850504">
    <w:abstractNumId w:val="20"/>
  </w:num>
  <w:num w:numId="36" w16cid:durableId="1045445054">
    <w:abstractNumId w:val="34"/>
  </w:num>
  <w:num w:numId="37" w16cid:durableId="1251233408">
    <w:abstractNumId w:val="44"/>
  </w:num>
  <w:num w:numId="38" w16cid:durableId="2070377601">
    <w:abstractNumId w:val="18"/>
  </w:num>
  <w:num w:numId="39" w16cid:durableId="1544252546">
    <w:abstractNumId w:val="28"/>
  </w:num>
  <w:num w:numId="40" w16cid:durableId="1651254155">
    <w:abstractNumId w:val="32"/>
  </w:num>
  <w:num w:numId="41" w16cid:durableId="1597403321">
    <w:abstractNumId w:val="8"/>
  </w:num>
  <w:num w:numId="42" w16cid:durableId="1035421181">
    <w:abstractNumId w:val="14"/>
  </w:num>
  <w:num w:numId="43" w16cid:durableId="1150050573">
    <w:abstractNumId w:val="16"/>
  </w:num>
  <w:num w:numId="44" w16cid:durableId="1328677233">
    <w:abstractNumId w:val="12"/>
  </w:num>
  <w:num w:numId="45" w16cid:durableId="1643465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01"/>
    <w:rsid w:val="00036D7D"/>
    <w:rsid w:val="000370A8"/>
    <w:rsid w:val="0004013E"/>
    <w:rsid w:val="00040648"/>
    <w:rsid w:val="00047D6D"/>
    <w:rsid w:val="00067486"/>
    <w:rsid w:val="00070F03"/>
    <w:rsid w:val="00072EF5"/>
    <w:rsid w:val="00076FE9"/>
    <w:rsid w:val="00082B63"/>
    <w:rsid w:val="00092F04"/>
    <w:rsid w:val="000974BE"/>
    <w:rsid w:val="00097786"/>
    <w:rsid w:val="000A3467"/>
    <w:rsid w:val="000B42E5"/>
    <w:rsid w:val="000B70BF"/>
    <w:rsid w:val="000C3A64"/>
    <w:rsid w:val="000D507F"/>
    <w:rsid w:val="000E2674"/>
    <w:rsid w:val="000E5BD5"/>
    <w:rsid w:val="000E5C2D"/>
    <w:rsid w:val="000E5F2D"/>
    <w:rsid w:val="000F1690"/>
    <w:rsid w:val="000F50A7"/>
    <w:rsid w:val="00111949"/>
    <w:rsid w:val="001220E4"/>
    <w:rsid w:val="0013218D"/>
    <w:rsid w:val="001408EA"/>
    <w:rsid w:val="001605CE"/>
    <w:rsid w:val="0016098C"/>
    <w:rsid w:val="0016279A"/>
    <w:rsid w:val="0017510F"/>
    <w:rsid w:val="00183C41"/>
    <w:rsid w:val="001940D2"/>
    <w:rsid w:val="0019469B"/>
    <w:rsid w:val="001B2A37"/>
    <w:rsid w:val="001B52E2"/>
    <w:rsid w:val="001B6F00"/>
    <w:rsid w:val="001B705B"/>
    <w:rsid w:val="001C0E72"/>
    <w:rsid w:val="001C1C9E"/>
    <w:rsid w:val="001D0119"/>
    <w:rsid w:val="001D5575"/>
    <w:rsid w:val="001D6A30"/>
    <w:rsid w:val="002024F3"/>
    <w:rsid w:val="00216CF8"/>
    <w:rsid w:val="00225610"/>
    <w:rsid w:val="00234EB1"/>
    <w:rsid w:val="002431A5"/>
    <w:rsid w:val="0024545A"/>
    <w:rsid w:val="002577CC"/>
    <w:rsid w:val="002725D3"/>
    <w:rsid w:val="00277874"/>
    <w:rsid w:val="002A5ECC"/>
    <w:rsid w:val="002B4B04"/>
    <w:rsid w:val="002B4B8F"/>
    <w:rsid w:val="002C1FCB"/>
    <w:rsid w:val="002D3D8B"/>
    <w:rsid w:val="002E1CDB"/>
    <w:rsid w:val="002E666B"/>
    <w:rsid w:val="002F36B4"/>
    <w:rsid w:val="00311D36"/>
    <w:rsid w:val="00326CC9"/>
    <w:rsid w:val="0032717B"/>
    <w:rsid w:val="00346F7F"/>
    <w:rsid w:val="0034720F"/>
    <w:rsid w:val="00347981"/>
    <w:rsid w:val="00350EEA"/>
    <w:rsid w:val="0037070C"/>
    <w:rsid w:val="00381B4E"/>
    <w:rsid w:val="003A7AA9"/>
    <w:rsid w:val="003B1467"/>
    <w:rsid w:val="003B3BFF"/>
    <w:rsid w:val="003B420F"/>
    <w:rsid w:val="003C480F"/>
    <w:rsid w:val="003E053E"/>
    <w:rsid w:val="003E46EB"/>
    <w:rsid w:val="003F1744"/>
    <w:rsid w:val="00400309"/>
    <w:rsid w:val="00421E59"/>
    <w:rsid w:val="00443278"/>
    <w:rsid w:val="0044444D"/>
    <w:rsid w:val="0045404F"/>
    <w:rsid w:val="004628F5"/>
    <w:rsid w:val="00494A69"/>
    <w:rsid w:val="00497C02"/>
    <w:rsid w:val="004A3C24"/>
    <w:rsid w:val="004A490E"/>
    <w:rsid w:val="004A635D"/>
    <w:rsid w:val="004A76EB"/>
    <w:rsid w:val="004C6FCA"/>
    <w:rsid w:val="004D1A44"/>
    <w:rsid w:val="004D618B"/>
    <w:rsid w:val="004E4270"/>
    <w:rsid w:val="004E5ADC"/>
    <w:rsid w:val="004E60A0"/>
    <w:rsid w:val="00504E71"/>
    <w:rsid w:val="005111F1"/>
    <w:rsid w:val="005122E8"/>
    <w:rsid w:val="005237AC"/>
    <w:rsid w:val="00551F53"/>
    <w:rsid w:val="00552742"/>
    <w:rsid w:val="00552B29"/>
    <w:rsid w:val="005608D2"/>
    <w:rsid w:val="005659F9"/>
    <w:rsid w:val="00565DE3"/>
    <w:rsid w:val="005A1BD9"/>
    <w:rsid w:val="005A55C9"/>
    <w:rsid w:val="005C0320"/>
    <w:rsid w:val="005C09DF"/>
    <w:rsid w:val="005C610F"/>
    <w:rsid w:val="005D48B2"/>
    <w:rsid w:val="00607681"/>
    <w:rsid w:val="00614E70"/>
    <w:rsid w:val="00615CAB"/>
    <w:rsid w:val="006330F9"/>
    <w:rsid w:val="0064498E"/>
    <w:rsid w:val="00651DDF"/>
    <w:rsid w:val="006574B4"/>
    <w:rsid w:val="006711B3"/>
    <w:rsid w:val="00672937"/>
    <w:rsid w:val="006808FD"/>
    <w:rsid w:val="0068166B"/>
    <w:rsid w:val="00693C9D"/>
    <w:rsid w:val="006945D3"/>
    <w:rsid w:val="00694DFB"/>
    <w:rsid w:val="006A45FE"/>
    <w:rsid w:val="006A6853"/>
    <w:rsid w:val="006C25B0"/>
    <w:rsid w:val="006D467D"/>
    <w:rsid w:val="006E1A5C"/>
    <w:rsid w:val="00701CF6"/>
    <w:rsid w:val="00707903"/>
    <w:rsid w:val="007107D6"/>
    <w:rsid w:val="007160BC"/>
    <w:rsid w:val="007205F4"/>
    <w:rsid w:val="007267C0"/>
    <w:rsid w:val="0074498A"/>
    <w:rsid w:val="00750AD7"/>
    <w:rsid w:val="0075126D"/>
    <w:rsid w:val="0075161B"/>
    <w:rsid w:val="007540B6"/>
    <w:rsid w:val="00766BB7"/>
    <w:rsid w:val="00770C77"/>
    <w:rsid w:val="0077793A"/>
    <w:rsid w:val="007923C2"/>
    <w:rsid w:val="007A38D8"/>
    <w:rsid w:val="007A62D5"/>
    <w:rsid w:val="007B517A"/>
    <w:rsid w:val="007D3B4F"/>
    <w:rsid w:val="007E0D7E"/>
    <w:rsid w:val="007E4A1E"/>
    <w:rsid w:val="007E5B60"/>
    <w:rsid w:val="007F14C6"/>
    <w:rsid w:val="007F16D4"/>
    <w:rsid w:val="00810950"/>
    <w:rsid w:val="00814186"/>
    <w:rsid w:val="008169DA"/>
    <w:rsid w:val="00822969"/>
    <w:rsid w:val="00834B05"/>
    <w:rsid w:val="00836B4E"/>
    <w:rsid w:val="0084242F"/>
    <w:rsid w:val="00846E75"/>
    <w:rsid w:val="00852BAF"/>
    <w:rsid w:val="00856DBC"/>
    <w:rsid w:val="00866C78"/>
    <w:rsid w:val="008723AA"/>
    <w:rsid w:val="00873288"/>
    <w:rsid w:val="00880CC1"/>
    <w:rsid w:val="00882E18"/>
    <w:rsid w:val="00883666"/>
    <w:rsid w:val="00887CCB"/>
    <w:rsid w:val="008A1F4E"/>
    <w:rsid w:val="008B4D6E"/>
    <w:rsid w:val="008B568F"/>
    <w:rsid w:val="008C1F12"/>
    <w:rsid w:val="008D2D8C"/>
    <w:rsid w:val="008D4D04"/>
    <w:rsid w:val="008E224B"/>
    <w:rsid w:val="00901775"/>
    <w:rsid w:val="00903A20"/>
    <w:rsid w:val="00907F88"/>
    <w:rsid w:val="009125FC"/>
    <w:rsid w:val="009204AD"/>
    <w:rsid w:val="00923206"/>
    <w:rsid w:val="009268E3"/>
    <w:rsid w:val="00942F79"/>
    <w:rsid w:val="0094665D"/>
    <w:rsid w:val="00952B8A"/>
    <w:rsid w:val="0095604A"/>
    <w:rsid w:val="009658A9"/>
    <w:rsid w:val="009675D8"/>
    <w:rsid w:val="00987309"/>
    <w:rsid w:val="009A693E"/>
    <w:rsid w:val="009B30EB"/>
    <w:rsid w:val="009C1F9E"/>
    <w:rsid w:val="009C46AF"/>
    <w:rsid w:val="009C61EF"/>
    <w:rsid w:val="009D5947"/>
    <w:rsid w:val="009E54D2"/>
    <w:rsid w:val="009F3C46"/>
    <w:rsid w:val="009F64AA"/>
    <w:rsid w:val="00A01DA8"/>
    <w:rsid w:val="00A0716C"/>
    <w:rsid w:val="00A161F6"/>
    <w:rsid w:val="00A2415B"/>
    <w:rsid w:val="00A264AA"/>
    <w:rsid w:val="00A50637"/>
    <w:rsid w:val="00A57C84"/>
    <w:rsid w:val="00A651FF"/>
    <w:rsid w:val="00A753A6"/>
    <w:rsid w:val="00A86DDA"/>
    <w:rsid w:val="00A96C71"/>
    <w:rsid w:val="00A9FCC3"/>
    <w:rsid w:val="00AB08CB"/>
    <w:rsid w:val="00AB2413"/>
    <w:rsid w:val="00AB284B"/>
    <w:rsid w:val="00AC6285"/>
    <w:rsid w:val="00AD248D"/>
    <w:rsid w:val="00AD6B00"/>
    <w:rsid w:val="00AE0EC3"/>
    <w:rsid w:val="00AE6924"/>
    <w:rsid w:val="00AF522C"/>
    <w:rsid w:val="00AF6B96"/>
    <w:rsid w:val="00B23081"/>
    <w:rsid w:val="00B33673"/>
    <w:rsid w:val="00B37EEE"/>
    <w:rsid w:val="00B41952"/>
    <w:rsid w:val="00B44AC7"/>
    <w:rsid w:val="00B4547B"/>
    <w:rsid w:val="00B512DE"/>
    <w:rsid w:val="00B65559"/>
    <w:rsid w:val="00B74B62"/>
    <w:rsid w:val="00B74FE8"/>
    <w:rsid w:val="00B904E2"/>
    <w:rsid w:val="00BA6912"/>
    <w:rsid w:val="00BB0288"/>
    <w:rsid w:val="00BB368A"/>
    <w:rsid w:val="00BE01A7"/>
    <w:rsid w:val="00BF3171"/>
    <w:rsid w:val="00C01E9C"/>
    <w:rsid w:val="00C05A22"/>
    <w:rsid w:val="00C060D2"/>
    <w:rsid w:val="00C10B0D"/>
    <w:rsid w:val="00C140DD"/>
    <w:rsid w:val="00C14E92"/>
    <w:rsid w:val="00C15BC0"/>
    <w:rsid w:val="00C23C36"/>
    <w:rsid w:val="00C2529F"/>
    <w:rsid w:val="00C264EF"/>
    <w:rsid w:val="00C30832"/>
    <w:rsid w:val="00C323C2"/>
    <w:rsid w:val="00C428C7"/>
    <w:rsid w:val="00C518B1"/>
    <w:rsid w:val="00C56D0B"/>
    <w:rsid w:val="00C708C8"/>
    <w:rsid w:val="00C919EF"/>
    <w:rsid w:val="00CB20B6"/>
    <w:rsid w:val="00CC0FAF"/>
    <w:rsid w:val="00CC1A11"/>
    <w:rsid w:val="00CD72AF"/>
    <w:rsid w:val="00CE0388"/>
    <w:rsid w:val="00D13156"/>
    <w:rsid w:val="00D16DF6"/>
    <w:rsid w:val="00D26DB4"/>
    <w:rsid w:val="00D34003"/>
    <w:rsid w:val="00D3623A"/>
    <w:rsid w:val="00D50B95"/>
    <w:rsid w:val="00D602A2"/>
    <w:rsid w:val="00D60E53"/>
    <w:rsid w:val="00D61F0B"/>
    <w:rsid w:val="00D667F7"/>
    <w:rsid w:val="00D66B5E"/>
    <w:rsid w:val="00D67100"/>
    <w:rsid w:val="00D75F9D"/>
    <w:rsid w:val="00D764A9"/>
    <w:rsid w:val="00D82C70"/>
    <w:rsid w:val="00D9228D"/>
    <w:rsid w:val="00DA1831"/>
    <w:rsid w:val="00DA3D2B"/>
    <w:rsid w:val="00DC23E8"/>
    <w:rsid w:val="00DD1E1C"/>
    <w:rsid w:val="00DE20FF"/>
    <w:rsid w:val="00DE5608"/>
    <w:rsid w:val="00E0074B"/>
    <w:rsid w:val="00E02122"/>
    <w:rsid w:val="00E11101"/>
    <w:rsid w:val="00E12DAA"/>
    <w:rsid w:val="00E24D76"/>
    <w:rsid w:val="00E300E9"/>
    <w:rsid w:val="00E406AD"/>
    <w:rsid w:val="00E6305F"/>
    <w:rsid w:val="00E6413C"/>
    <w:rsid w:val="00E7120F"/>
    <w:rsid w:val="00E75726"/>
    <w:rsid w:val="00E77C7E"/>
    <w:rsid w:val="00E87A48"/>
    <w:rsid w:val="00EA4CED"/>
    <w:rsid w:val="00EB49D4"/>
    <w:rsid w:val="00EC40D8"/>
    <w:rsid w:val="00ED51D5"/>
    <w:rsid w:val="00ED7EF3"/>
    <w:rsid w:val="00EE54D7"/>
    <w:rsid w:val="00F00A8E"/>
    <w:rsid w:val="00F06722"/>
    <w:rsid w:val="00F22901"/>
    <w:rsid w:val="00F27808"/>
    <w:rsid w:val="00F43D96"/>
    <w:rsid w:val="00F54F1E"/>
    <w:rsid w:val="00F5732D"/>
    <w:rsid w:val="00F5780D"/>
    <w:rsid w:val="00F76699"/>
    <w:rsid w:val="00F93BBE"/>
    <w:rsid w:val="00FA111A"/>
    <w:rsid w:val="00FA196E"/>
    <w:rsid w:val="00FA5DC7"/>
    <w:rsid w:val="00FC23FA"/>
    <w:rsid w:val="00FD6A5C"/>
    <w:rsid w:val="00FE449D"/>
    <w:rsid w:val="00FF0DE3"/>
    <w:rsid w:val="011F54DC"/>
    <w:rsid w:val="0125F87B"/>
    <w:rsid w:val="023F729E"/>
    <w:rsid w:val="02BE78C6"/>
    <w:rsid w:val="02F0C777"/>
    <w:rsid w:val="034701F9"/>
    <w:rsid w:val="036BA32C"/>
    <w:rsid w:val="03861EEB"/>
    <w:rsid w:val="0466DA03"/>
    <w:rsid w:val="04FBA006"/>
    <w:rsid w:val="06375506"/>
    <w:rsid w:val="06B66506"/>
    <w:rsid w:val="0747AE5D"/>
    <w:rsid w:val="075F2342"/>
    <w:rsid w:val="0833FB22"/>
    <w:rsid w:val="089024E6"/>
    <w:rsid w:val="09608B4F"/>
    <w:rsid w:val="09B2B3DD"/>
    <w:rsid w:val="09EC4022"/>
    <w:rsid w:val="0AB2DEBE"/>
    <w:rsid w:val="0AC4BC39"/>
    <w:rsid w:val="0B28A2F1"/>
    <w:rsid w:val="0CD78C20"/>
    <w:rsid w:val="0E4E1FB0"/>
    <w:rsid w:val="0F205867"/>
    <w:rsid w:val="0F500EBF"/>
    <w:rsid w:val="0FF820B9"/>
    <w:rsid w:val="102B18F6"/>
    <w:rsid w:val="10EF8E2A"/>
    <w:rsid w:val="1195F6BB"/>
    <w:rsid w:val="123EA2D9"/>
    <w:rsid w:val="12D59076"/>
    <w:rsid w:val="12E18C6E"/>
    <w:rsid w:val="12F3DEE0"/>
    <w:rsid w:val="1347F46E"/>
    <w:rsid w:val="13BB2D23"/>
    <w:rsid w:val="13BF2ED5"/>
    <w:rsid w:val="13C18AB6"/>
    <w:rsid w:val="13F0E49F"/>
    <w:rsid w:val="14071902"/>
    <w:rsid w:val="15157C81"/>
    <w:rsid w:val="1536F685"/>
    <w:rsid w:val="15D4B243"/>
    <w:rsid w:val="15FD2C4D"/>
    <w:rsid w:val="165593F2"/>
    <w:rsid w:val="165FFC6D"/>
    <w:rsid w:val="18663720"/>
    <w:rsid w:val="1919B754"/>
    <w:rsid w:val="195917B6"/>
    <w:rsid w:val="19A37774"/>
    <w:rsid w:val="19D22D66"/>
    <w:rsid w:val="1A653A53"/>
    <w:rsid w:val="1A836215"/>
    <w:rsid w:val="1AC4F4B2"/>
    <w:rsid w:val="1B181C37"/>
    <w:rsid w:val="1B3A1A9E"/>
    <w:rsid w:val="1BBA144C"/>
    <w:rsid w:val="1C165AEC"/>
    <w:rsid w:val="1C6A90B2"/>
    <w:rsid w:val="1DB6FD34"/>
    <w:rsid w:val="1DEB509F"/>
    <w:rsid w:val="1EFEE675"/>
    <w:rsid w:val="1F0E0119"/>
    <w:rsid w:val="1F10EE1D"/>
    <w:rsid w:val="21479EF6"/>
    <w:rsid w:val="21E013B8"/>
    <w:rsid w:val="21E4729E"/>
    <w:rsid w:val="222F5EF6"/>
    <w:rsid w:val="231CB8B0"/>
    <w:rsid w:val="243DE724"/>
    <w:rsid w:val="24592542"/>
    <w:rsid w:val="245F5166"/>
    <w:rsid w:val="2555834C"/>
    <w:rsid w:val="260DA20B"/>
    <w:rsid w:val="261A6910"/>
    <w:rsid w:val="266844D9"/>
    <w:rsid w:val="274617E0"/>
    <w:rsid w:val="2835CDA9"/>
    <w:rsid w:val="2884EFB7"/>
    <w:rsid w:val="28EC2BBA"/>
    <w:rsid w:val="29DBC9A1"/>
    <w:rsid w:val="2AF65A17"/>
    <w:rsid w:val="2B275FA9"/>
    <w:rsid w:val="2C3B4F6C"/>
    <w:rsid w:val="2CBE2B5C"/>
    <w:rsid w:val="2D7B221E"/>
    <w:rsid w:val="2E0AF86D"/>
    <w:rsid w:val="2EA0CAE7"/>
    <w:rsid w:val="2EB2C5F0"/>
    <w:rsid w:val="2ED78096"/>
    <w:rsid w:val="2F33DAA7"/>
    <w:rsid w:val="2F38037D"/>
    <w:rsid w:val="3068CD92"/>
    <w:rsid w:val="30993BA2"/>
    <w:rsid w:val="30DD0A62"/>
    <w:rsid w:val="315F5B50"/>
    <w:rsid w:val="32936118"/>
    <w:rsid w:val="33277AA0"/>
    <w:rsid w:val="338B3F56"/>
    <w:rsid w:val="33934D88"/>
    <w:rsid w:val="339B55E3"/>
    <w:rsid w:val="33E7AA48"/>
    <w:rsid w:val="3452F30F"/>
    <w:rsid w:val="34CBA97C"/>
    <w:rsid w:val="36829B18"/>
    <w:rsid w:val="369D6BFE"/>
    <w:rsid w:val="3708F9ED"/>
    <w:rsid w:val="3718CAAA"/>
    <w:rsid w:val="37219158"/>
    <w:rsid w:val="37DF0A87"/>
    <w:rsid w:val="37E418A1"/>
    <w:rsid w:val="38AF2CAE"/>
    <w:rsid w:val="38D1BBF0"/>
    <w:rsid w:val="3956E207"/>
    <w:rsid w:val="3B296CE0"/>
    <w:rsid w:val="3B2A1D70"/>
    <w:rsid w:val="3C0DCA4F"/>
    <w:rsid w:val="3C1A7F0E"/>
    <w:rsid w:val="3C743ECE"/>
    <w:rsid w:val="3CB0F038"/>
    <w:rsid w:val="3CDFB7AD"/>
    <w:rsid w:val="3CEF8D92"/>
    <w:rsid w:val="3D2F268E"/>
    <w:rsid w:val="3D502466"/>
    <w:rsid w:val="3D693C69"/>
    <w:rsid w:val="3E6F8326"/>
    <w:rsid w:val="3F5B1298"/>
    <w:rsid w:val="401819EF"/>
    <w:rsid w:val="40275417"/>
    <w:rsid w:val="4044C73B"/>
    <w:rsid w:val="406B54B5"/>
    <w:rsid w:val="408ECC7B"/>
    <w:rsid w:val="412F0EC2"/>
    <w:rsid w:val="41FAB3E6"/>
    <w:rsid w:val="43B83D1A"/>
    <w:rsid w:val="454E2425"/>
    <w:rsid w:val="457D2225"/>
    <w:rsid w:val="45C44BE6"/>
    <w:rsid w:val="4604F0E0"/>
    <w:rsid w:val="4609BCAC"/>
    <w:rsid w:val="479A6733"/>
    <w:rsid w:val="485097CF"/>
    <w:rsid w:val="48E35A7E"/>
    <w:rsid w:val="49506508"/>
    <w:rsid w:val="49908FD0"/>
    <w:rsid w:val="49C2109F"/>
    <w:rsid w:val="4B54BAFE"/>
    <w:rsid w:val="4BA0AC63"/>
    <w:rsid w:val="4C446C22"/>
    <w:rsid w:val="4C5DDE1A"/>
    <w:rsid w:val="4CB992B8"/>
    <w:rsid w:val="4E0C6C98"/>
    <w:rsid w:val="4F0CB6EA"/>
    <w:rsid w:val="503BEB86"/>
    <w:rsid w:val="50EEEF3B"/>
    <w:rsid w:val="5103AD81"/>
    <w:rsid w:val="5165769D"/>
    <w:rsid w:val="516FAD6E"/>
    <w:rsid w:val="5178FFAC"/>
    <w:rsid w:val="52A2D643"/>
    <w:rsid w:val="52B685C7"/>
    <w:rsid w:val="52CF9733"/>
    <w:rsid w:val="5450EA3D"/>
    <w:rsid w:val="55156C26"/>
    <w:rsid w:val="565787C0"/>
    <w:rsid w:val="56D5CE06"/>
    <w:rsid w:val="58614531"/>
    <w:rsid w:val="595738E4"/>
    <w:rsid w:val="5A99A36D"/>
    <w:rsid w:val="5AE21BA5"/>
    <w:rsid w:val="5B0E71BF"/>
    <w:rsid w:val="5C94293D"/>
    <w:rsid w:val="5CA047ED"/>
    <w:rsid w:val="5D0FF537"/>
    <w:rsid w:val="6199DF11"/>
    <w:rsid w:val="623C63DD"/>
    <w:rsid w:val="63179AF5"/>
    <w:rsid w:val="63D5955F"/>
    <w:rsid w:val="642A8502"/>
    <w:rsid w:val="67136768"/>
    <w:rsid w:val="692A70BD"/>
    <w:rsid w:val="69EB5E12"/>
    <w:rsid w:val="6B1A5729"/>
    <w:rsid w:val="6C6DD4CD"/>
    <w:rsid w:val="6CE2424E"/>
    <w:rsid w:val="6DEDB204"/>
    <w:rsid w:val="6E19B050"/>
    <w:rsid w:val="6E2600CA"/>
    <w:rsid w:val="6F06D3DA"/>
    <w:rsid w:val="6F07665A"/>
    <w:rsid w:val="6FA93A77"/>
    <w:rsid w:val="6FE26C24"/>
    <w:rsid w:val="70D6C9DE"/>
    <w:rsid w:val="70D6CF91"/>
    <w:rsid w:val="7419885D"/>
    <w:rsid w:val="74536F87"/>
    <w:rsid w:val="75724E0C"/>
    <w:rsid w:val="76DBEDAB"/>
    <w:rsid w:val="77152997"/>
    <w:rsid w:val="7738DED2"/>
    <w:rsid w:val="77D18181"/>
    <w:rsid w:val="77EE7969"/>
    <w:rsid w:val="77F25345"/>
    <w:rsid w:val="781A5D5B"/>
    <w:rsid w:val="7A541F73"/>
    <w:rsid w:val="7AA14EAD"/>
    <w:rsid w:val="7B3A1330"/>
    <w:rsid w:val="7B63FEC2"/>
    <w:rsid w:val="7B68F31F"/>
    <w:rsid w:val="7B6920CC"/>
    <w:rsid w:val="7B858A22"/>
    <w:rsid w:val="7BDAAB44"/>
    <w:rsid w:val="7C2D4174"/>
    <w:rsid w:val="7C59AAB9"/>
    <w:rsid w:val="7C6D0DE6"/>
    <w:rsid w:val="7D66D493"/>
    <w:rsid w:val="7DA55D9D"/>
    <w:rsid w:val="7DBD470B"/>
    <w:rsid w:val="7E09E58C"/>
    <w:rsid w:val="7E6C411C"/>
    <w:rsid w:val="7E92C545"/>
    <w:rsid w:val="7F02F836"/>
    <w:rsid w:val="7F3B30C2"/>
    <w:rsid w:val="7FAC3A18"/>
    <w:rsid w:val="7FC6D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76A8"/>
  <w15:chartTrackingRefBased/>
  <w15:docId w15:val="{7F659ABD-7EB0-4C62-8FA9-41C595B1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D5"/>
    <w:pPr>
      <w:spacing w:after="0"/>
      <w:jc w:val="both"/>
    </w:pPr>
    <w:rPr>
      <w:rFonts w:ascii="Arial" w:hAnsi="Arial" w:cs="Arial"/>
    </w:rPr>
  </w:style>
  <w:style w:type="paragraph" w:styleId="Heading1">
    <w:name w:val="heading 1"/>
    <w:basedOn w:val="Normal"/>
    <w:next w:val="Normal"/>
    <w:link w:val="Heading1Char"/>
    <w:uiPriority w:val="9"/>
    <w:qFormat/>
    <w:rsid w:val="00ED51D5"/>
    <w:pPr>
      <w:outlineLvl w:val="0"/>
    </w:pPr>
    <w:rPr>
      <w:b/>
      <w:bCs/>
      <w:sz w:val="40"/>
      <w:szCs w:val="40"/>
    </w:rPr>
  </w:style>
  <w:style w:type="paragraph" w:styleId="Heading2">
    <w:name w:val="heading 2"/>
    <w:basedOn w:val="Normal"/>
    <w:next w:val="Normal"/>
    <w:link w:val="Heading2Char"/>
    <w:uiPriority w:val="9"/>
    <w:unhideWhenUsed/>
    <w:qFormat/>
    <w:rsid w:val="00ED51D5"/>
    <w:pPr>
      <w:numPr>
        <w:numId w:val="4"/>
      </w:numPr>
      <w:outlineLvl w:val="1"/>
    </w:pPr>
    <w:rPr>
      <w:rFonts w:eastAsiaTheme="minorEastAsia"/>
      <w:b/>
      <w:bCs/>
      <w:sz w:val="24"/>
      <w:szCs w:val="24"/>
    </w:rPr>
  </w:style>
  <w:style w:type="paragraph" w:styleId="Heading3">
    <w:name w:val="heading 3"/>
    <w:basedOn w:val="Normal"/>
    <w:next w:val="Normal"/>
    <w:link w:val="Heading3Char"/>
    <w:uiPriority w:val="9"/>
    <w:unhideWhenUsed/>
    <w:qFormat/>
    <w:rsid w:val="006C25B0"/>
    <w:pPr>
      <w:outlineLvl w:val="2"/>
    </w:pPr>
    <w:rPr>
      <w:b/>
      <w:bCs/>
    </w:rPr>
  </w:style>
  <w:style w:type="paragraph" w:styleId="Heading4">
    <w:name w:val="heading 4"/>
    <w:basedOn w:val="Normal"/>
    <w:next w:val="Normal"/>
    <w:link w:val="Heading4Char"/>
    <w:uiPriority w:val="9"/>
    <w:semiHidden/>
    <w:unhideWhenUsed/>
    <w:qFormat/>
    <w:rsid w:val="00E111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1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1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1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1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1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1D5"/>
    <w:rPr>
      <w:rFonts w:ascii="Arial" w:hAnsi="Arial" w:cs="Arial"/>
      <w:b/>
      <w:bCs/>
      <w:sz w:val="40"/>
      <w:szCs w:val="40"/>
    </w:rPr>
  </w:style>
  <w:style w:type="character" w:customStyle="1" w:styleId="Heading2Char">
    <w:name w:val="Heading 2 Char"/>
    <w:link w:val="Heading2"/>
    <w:uiPriority w:val="9"/>
    <w:rsid w:val="00ED51D5"/>
    <w:rPr>
      <w:rFonts w:ascii="Arial" w:eastAsiaTheme="minorEastAsia" w:hAnsi="Arial" w:cs="Arial"/>
      <w:b/>
      <w:bCs/>
      <w:sz w:val="24"/>
      <w:szCs w:val="24"/>
    </w:rPr>
  </w:style>
  <w:style w:type="character" w:customStyle="1" w:styleId="Heading3Char">
    <w:name w:val="Heading 3 Char"/>
    <w:basedOn w:val="DefaultParagraphFont"/>
    <w:link w:val="Heading3"/>
    <w:uiPriority w:val="9"/>
    <w:rsid w:val="006C25B0"/>
    <w:rPr>
      <w:rFonts w:ascii="Arial" w:hAnsi="Arial" w:cs="Arial"/>
      <w:b/>
      <w:bCs/>
    </w:rPr>
  </w:style>
  <w:style w:type="character" w:customStyle="1" w:styleId="Heading4Char">
    <w:name w:val="Heading 4 Char"/>
    <w:basedOn w:val="DefaultParagraphFont"/>
    <w:link w:val="Heading4"/>
    <w:uiPriority w:val="9"/>
    <w:semiHidden/>
    <w:rsid w:val="00E111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1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101"/>
    <w:rPr>
      <w:rFonts w:eastAsiaTheme="majorEastAsia" w:cstheme="majorBidi"/>
      <w:color w:val="272727" w:themeColor="text1" w:themeTint="D8"/>
    </w:rPr>
  </w:style>
  <w:style w:type="paragraph" w:styleId="Title">
    <w:name w:val="Title"/>
    <w:basedOn w:val="Normal"/>
    <w:next w:val="Normal"/>
    <w:link w:val="TitleChar"/>
    <w:uiPriority w:val="10"/>
    <w:qFormat/>
    <w:rsid w:val="00E11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101"/>
    <w:pPr>
      <w:spacing w:before="160"/>
      <w:jc w:val="center"/>
    </w:pPr>
    <w:rPr>
      <w:i/>
      <w:iCs/>
      <w:color w:val="404040" w:themeColor="text1" w:themeTint="BF"/>
    </w:rPr>
  </w:style>
  <w:style w:type="character" w:customStyle="1" w:styleId="QuoteChar">
    <w:name w:val="Quote Char"/>
    <w:basedOn w:val="DefaultParagraphFont"/>
    <w:link w:val="Quote"/>
    <w:uiPriority w:val="29"/>
    <w:rsid w:val="00E11101"/>
    <w:rPr>
      <w:i/>
      <w:iCs/>
      <w:color w:val="404040" w:themeColor="text1" w:themeTint="BF"/>
    </w:rPr>
  </w:style>
  <w:style w:type="paragraph" w:styleId="ListParagraph">
    <w:name w:val="List Paragraph"/>
    <w:basedOn w:val="Normal"/>
    <w:uiPriority w:val="34"/>
    <w:qFormat/>
    <w:rsid w:val="00E11101"/>
    <w:pPr>
      <w:ind w:left="720"/>
      <w:contextualSpacing/>
    </w:pPr>
  </w:style>
  <w:style w:type="character" w:styleId="IntenseEmphasis">
    <w:name w:val="Intense Emphasis"/>
    <w:basedOn w:val="DefaultParagraphFont"/>
    <w:uiPriority w:val="21"/>
    <w:qFormat/>
    <w:rsid w:val="00E11101"/>
    <w:rPr>
      <w:i/>
      <w:iCs/>
      <w:color w:val="2F5496" w:themeColor="accent1" w:themeShade="BF"/>
    </w:rPr>
  </w:style>
  <w:style w:type="paragraph" w:styleId="IntenseQuote">
    <w:name w:val="Intense Quote"/>
    <w:basedOn w:val="Normal"/>
    <w:next w:val="Normal"/>
    <w:link w:val="IntenseQuoteChar"/>
    <w:uiPriority w:val="30"/>
    <w:qFormat/>
    <w:rsid w:val="00E11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101"/>
    <w:rPr>
      <w:i/>
      <w:iCs/>
      <w:color w:val="2F5496" w:themeColor="accent1" w:themeShade="BF"/>
    </w:rPr>
  </w:style>
  <w:style w:type="character" w:styleId="IntenseReference">
    <w:name w:val="Intense Reference"/>
    <w:basedOn w:val="DefaultParagraphFont"/>
    <w:uiPriority w:val="32"/>
    <w:qFormat/>
    <w:rsid w:val="00E11101"/>
    <w:rPr>
      <w:b/>
      <w:bCs/>
      <w:smallCaps/>
      <w:color w:val="2F5496" w:themeColor="accent1" w:themeShade="BF"/>
      <w:spacing w:val="5"/>
    </w:rPr>
  </w:style>
  <w:style w:type="character" w:styleId="CommentReference">
    <w:name w:val="annotation reference"/>
    <w:basedOn w:val="DefaultParagraphFont"/>
    <w:uiPriority w:val="99"/>
    <w:semiHidden/>
    <w:unhideWhenUsed/>
    <w:rsid w:val="00903A20"/>
    <w:rPr>
      <w:sz w:val="16"/>
      <w:szCs w:val="16"/>
    </w:rPr>
  </w:style>
  <w:style w:type="paragraph" w:styleId="CommentText">
    <w:name w:val="annotation text"/>
    <w:basedOn w:val="Normal"/>
    <w:link w:val="CommentTextChar"/>
    <w:uiPriority w:val="99"/>
    <w:unhideWhenUsed/>
    <w:rsid w:val="00903A20"/>
    <w:pPr>
      <w:spacing w:line="240" w:lineRule="auto"/>
    </w:pPr>
    <w:rPr>
      <w:sz w:val="20"/>
      <w:szCs w:val="20"/>
    </w:rPr>
  </w:style>
  <w:style w:type="character" w:customStyle="1" w:styleId="CommentTextChar">
    <w:name w:val="Comment Text Char"/>
    <w:basedOn w:val="DefaultParagraphFont"/>
    <w:link w:val="CommentText"/>
    <w:uiPriority w:val="99"/>
    <w:rsid w:val="00903A20"/>
    <w:rPr>
      <w:sz w:val="20"/>
      <w:szCs w:val="20"/>
    </w:rPr>
  </w:style>
  <w:style w:type="paragraph" w:styleId="CommentSubject">
    <w:name w:val="annotation subject"/>
    <w:basedOn w:val="CommentText"/>
    <w:next w:val="CommentText"/>
    <w:link w:val="CommentSubjectChar"/>
    <w:uiPriority w:val="99"/>
    <w:semiHidden/>
    <w:unhideWhenUsed/>
    <w:rsid w:val="00903A20"/>
    <w:rPr>
      <w:b/>
      <w:bCs/>
    </w:rPr>
  </w:style>
  <w:style w:type="character" w:customStyle="1" w:styleId="CommentSubjectChar">
    <w:name w:val="Comment Subject Char"/>
    <w:basedOn w:val="CommentTextChar"/>
    <w:link w:val="CommentSubject"/>
    <w:uiPriority w:val="99"/>
    <w:semiHidden/>
    <w:rsid w:val="00903A20"/>
    <w:rPr>
      <w:b/>
      <w:bCs/>
      <w:sz w:val="20"/>
      <w:szCs w:val="20"/>
    </w:rPr>
  </w:style>
  <w:style w:type="character" w:styleId="Hyperlink">
    <w:name w:val="Hyperlink"/>
    <w:basedOn w:val="DefaultParagraphFont"/>
    <w:uiPriority w:val="99"/>
    <w:unhideWhenUsed/>
    <w:rsid w:val="003B420F"/>
    <w:rPr>
      <w:color w:val="0563C1" w:themeColor="hyperlink"/>
      <w:u w:val="single"/>
    </w:rPr>
  </w:style>
  <w:style w:type="character" w:styleId="UnresolvedMention">
    <w:name w:val="Unresolved Mention"/>
    <w:basedOn w:val="DefaultParagraphFont"/>
    <w:uiPriority w:val="99"/>
    <w:semiHidden/>
    <w:unhideWhenUsed/>
    <w:rsid w:val="003B420F"/>
    <w:rPr>
      <w:color w:val="605E5C"/>
      <w:shd w:val="clear" w:color="auto" w:fill="E1DFDD"/>
    </w:rPr>
  </w:style>
  <w:style w:type="paragraph" w:styleId="Revision">
    <w:name w:val="Revision"/>
    <w:hidden/>
    <w:uiPriority w:val="99"/>
    <w:semiHidden/>
    <w:rsid w:val="001605CE"/>
    <w:pPr>
      <w:spacing w:after="0" w:line="240" w:lineRule="auto"/>
    </w:pPr>
  </w:style>
  <w:style w:type="paragraph" w:styleId="TOCHeading">
    <w:name w:val="TOC Heading"/>
    <w:basedOn w:val="Heading1"/>
    <w:next w:val="Normal"/>
    <w:uiPriority w:val="39"/>
    <w:unhideWhenUsed/>
    <w:qFormat/>
    <w:rsid w:val="00614E70"/>
    <w:pPr>
      <w:keepNext/>
      <w:keepLines/>
      <w:spacing w:before="240"/>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614E70"/>
    <w:pPr>
      <w:spacing w:after="100"/>
    </w:pPr>
  </w:style>
  <w:style w:type="paragraph" w:styleId="TOC2">
    <w:name w:val="toc 2"/>
    <w:basedOn w:val="Normal"/>
    <w:next w:val="Normal"/>
    <w:autoRedefine/>
    <w:uiPriority w:val="39"/>
    <w:unhideWhenUsed/>
    <w:rsid w:val="00614E70"/>
    <w:pPr>
      <w:spacing w:after="100"/>
      <w:ind w:left="220"/>
    </w:pPr>
  </w:style>
  <w:style w:type="paragraph" w:styleId="TOC3">
    <w:name w:val="toc 3"/>
    <w:basedOn w:val="Normal"/>
    <w:next w:val="Normal"/>
    <w:autoRedefine/>
    <w:uiPriority w:val="39"/>
    <w:unhideWhenUsed/>
    <w:rsid w:val="006C25B0"/>
    <w:pPr>
      <w:spacing w:after="100"/>
      <w:ind w:left="440"/>
    </w:pPr>
  </w:style>
  <w:style w:type="paragraph" w:styleId="Header">
    <w:name w:val="header"/>
    <w:basedOn w:val="Normal"/>
    <w:uiPriority w:val="99"/>
    <w:unhideWhenUsed/>
    <w:rsid w:val="37DF0A87"/>
    <w:pPr>
      <w:tabs>
        <w:tab w:val="center" w:pos="4680"/>
        <w:tab w:val="right" w:pos="9360"/>
      </w:tabs>
      <w:spacing w:line="240" w:lineRule="auto"/>
    </w:pPr>
  </w:style>
  <w:style w:type="paragraph" w:styleId="Footer">
    <w:name w:val="footer"/>
    <w:basedOn w:val="Normal"/>
    <w:uiPriority w:val="99"/>
    <w:unhideWhenUsed/>
    <w:rsid w:val="37DF0A87"/>
    <w:pPr>
      <w:tabs>
        <w:tab w:val="center" w:pos="4680"/>
        <w:tab w:val="right" w:pos="9360"/>
      </w:tabs>
      <w:spacing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945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206138">
      <w:bodyDiv w:val="1"/>
      <w:marLeft w:val="0"/>
      <w:marRight w:val="0"/>
      <w:marTop w:val="0"/>
      <w:marBottom w:val="0"/>
      <w:divBdr>
        <w:top w:val="none" w:sz="0" w:space="0" w:color="auto"/>
        <w:left w:val="none" w:sz="0" w:space="0" w:color="auto"/>
        <w:bottom w:val="none" w:sz="0" w:space="0" w:color="auto"/>
        <w:right w:val="none" w:sz="0" w:space="0" w:color="auto"/>
      </w:divBdr>
    </w:div>
    <w:div w:id="1046757367">
      <w:bodyDiv w:val="1"/>
      <w:marLeft w:val="0"/>
      <w:marRight w:val="0"/>
      <w:marTop w:val="0"/>
      <w:marBottom w:val="0"/>
      <w:divBdr>
        <w:top w:val="none" w:sz="0" w:space="0" w:color="auto"/>
        <w:left w:val="none" w:sz="0" w:space="0" w:color="auto"/>
        <w:bottom w:val="none" w:sz="0" w:space="0" w:color="auto"/>
        <w:right w:val="none" w:sz="0" w:space="0" w:color="auto"/>
      </w:divBdr>
    </w:div>
    <w:div w:id="1280142428">
      <w:bodyDiv w:val="1"/>
      <w:marLeft w:val="0"/>
      <w:marRight w:val="0"/>
      <w:marTop w:val="0"/>
      <w:marBottom w:val="0"/>
      <w:divBdr>
        <w:top w:val="none" w:sz="0" w:space="0" w:color="auto"/>
        <w:left w:val="none" w:sz="0" w:space="0" w:color="auto"/>
        <w:bottom w:val="none" w:sz="0" w:space="0" w:color="auto"/>
        <w:right w:val="none" w:sz="0" w:space="0" w:color="auto"/>
      </w:divBdr>
    </w:div>
    <w:div w:id="1386368220">
      <w:bodyDiv w:val="1"/>
      <w:marLeft w:val="0"/>
      <w:marRight w:val="0"/>
      <w:marTop w:val="0"/>
      <w:marBottom w:val="0"/>
      <w:divBdr>
        <w:top w:val="none" w:sz="0" w:space="0" w:color="auto"/>
        <w:left w:val="none" w:sz="0" w:space="0" w:color="auto"/>
        <w:bottom w:val="none" w:sz="0" w:space="0" w:color="auto"/>
        <w:right w:val="none" w:sz="0" w:space="0" w:color="auto"/>
      </w:divBdr>
    </w:div>
    <w:div w:id="1402437415">
      <w:bodyDiv w:val="1"/>
      <w:marLeft w:val="0"/>
      <w:marRight w:val="0"/>
      <w:marTop w:val="0"/>
      <w:marBottom w:val="0"/>
      <w:divBdr>
        <w:top w:val="none" w:sz="0" w:space="0" w:color="auto"/>
        <w:left w:val="none" w:sz="0" w:space="0" w:color="auto"/>
        <w:bottom w:val="none" w:sz="0" w:space="0" w:color="auto"/>
        <w:right w:val="none" w:sz="0" w:space="0" w:color="auto"/>
      </w:divBdr>
    </w:div>
    <w:div w:id="1472332436">
      <w:bodyDiv w:val="1"/>
      <w:marLeft w:val="0"/>
      <w:marRight w:val="0"/>
      <w:marTop w:val="0"/>
      <w:marBottom w:val="0"/>
      <w:divBdr>
        <w:top w:val="none" w:sz="0" w:space="0" w:color="auto"/>
        <w:left w:val="none" w:sz="0" w:space="0" w:color="auto"/>
        <w:bottom w:val="none" w:sz="0" w:space="0" w:color="auto"/>
        <w:right w:val="none" w:sz="0" w:space="0" w:color="auto"/>
      </w:divBdr>
    </w:div>
    <w:div w:id="1547836770">
      <w:bodyDiv w:val="1"/>
      <w:marLeft w:val="0"/>
      <w:marRight w:val="0"/>
      <w:marTop w:val="0"/>
      <w:marBottom w:val="0"/>
      <w:divBdr>
        <w:top w:val="none" w:sz="0" w:space="0" w:color="auto"/>
        <w:left w:val="none" w:sz="0" w:space="0" w:color="auto"/>
        <w:bottom w:val="none" w:sz="0" w:space="0" w:color="auto"/>
        <w:right w:val="none" w:sz="0" w:space="0" w:color="auto"/>
      </w:divBdr>
    </w:div>
    <w:div w:id="1592469496">
      <w:bodyDiv w:val="1"/>
      <w:marLeft w:val="0"/>
      <w:marRight w:val="0"/>
      <w:marTop w:val="0"/>
      <w:marBottom w:val="0"/>
      <w:divBdr>
        <w:top w:val="none" w:sz="0" w:space="0" w:color="auto"/>
        <w:left w:val="none" w:sz="0" w:space="0" w:color="auto"/>
        <w:bottom w:val="none" w:sz="0" w:space="0" w:color="auto"/>
        <w:right w:val="none" w:sz="0" w:space="0" w:color="auto"/>
      </w:divBdr>
    </w:div>
    <w:div w:id="1674840621">
      <w:bodyDiv w:val="1"/>
      <w:marLeft w:val="0"/>
      <w:marRight w:val="0"/>
      <w:marTop w:val="0"/>
      <w:marBottom w:val="0"/>
      <w:divBdr>
        <w:top w:val="none" w:sz="0" w:space="0" w:color="auto"/>
        <w:left w:val="none" w:sz="0" w:space="0" w:color="auto"/>
        <w:bottom w:val="none" w:sz="0" w:space="0" w:color="auto"/>
        <w:right w:val="none" w:sz="0" w:space="0" w:color="auto"/>
      </w:divBdr>
    </w:div>
    <w:div w:id="1851794898">
      <w:bodyDiv w:val="1"/>
      <w:marLeft w:val="0"/>
      <w:marRight w:val="0"/>
      <w:marTop w:val="0"/>
      <w:marBottom w:val="0"/>
      <w:divBdr>
        <w:top w:val="none" w:sz="0" w:space="0" w:color="auto"/>
        <w:left w:val="none" w:sz="0" w:space="0" w:color="auto"/>
        <w:bottom w:val="none" w:sz="0" w:space="0" w:color="auto"/>
        <w:right w:val="none" w:sz="0" w:space="0" w:color="auto"/>
      </w:divBdr>
    </w:div>
    <w:div w:id="1921258027">
      <w:bodyDiv w:val="1"/>
      <w:marLeft w:val="0"/>
      <w:marRight w:val="0"/>
      <w:marTop w:val="0"/>
      <w:marBottom w:val="0"/>
      <w:divBdr>
        <w:top w:val="none" w:sz="0" w:space="0" w:color="auto"/>
        <w:left w:val="none" w:sz="0" w:space="0" w:color="auto"/>
        <w:bottom w:val="none" w:sz="0" w:space="0" w:color="auto"/>
        <w:right w:val="none" w:sz="0" w:space="0" w:color="auto"/>
      </w:divBdr>
    </w:div>
    <w:div w:id="21286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cubristol.org.uk/" TargetMode="External"/><Relationship Id="rId26" Type="http://schemas.openxmlformats.org/officeDocument/2006/relationships/hyperlink" Target="https://www.bristol.ac.uk/students/support/health/policies/student-services-confidentiality-statement/" TargetMode="External"/><Relationship Id="rId21" Type="http://schemas.openxmlformats.org/officeDocument/2006/relationships/hyperlink" Target="https://uob.sharepoint.com/sites/staff-info/SitePages/suso-advocates.asp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nisonbristoluni.org.uk/" TargetMode="External"/><Relationship Id="rId25" Type="http://schemas.openxmlformats.org/officeDocument/2006/relationships/hyperlink" Target="https://www.bristol.ac.uk/secretary/data-protection/policy/students-processing-notic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ristol.ac.uk/students/support/health/report-unacceptable-behaviour/how-to-report/" TargetMode="External"/><Relationship Id="rId20" Type="http://schemas.openxmlformats.org/officeDocument/2006/relationships/hyperlink" Target="https://www.bristol.ac.uk/hr/contact/" TargetMode="External"/><Relationship Id="rId29" Type="http://schemas.openxmlformats.org/officeDocument/2006/relationships/hyperlink" Target="https://www.bristol.ac.uk/media-library/sites/hr/documents/policy/sexual-harassment-and-misconduct/Preventing%20Sexual%20Harassment%20Risk%20Assessment%20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ristol.ac.uk/secretary/data-protection/policy/staff-processing-notice/" TargetMode="External"/><Relationship Id="rId32" Type="http://schemas.openxmlformats.org/officeDocument/2006/relationships/hyperlink" Target="mailto:E6relationshipdisclosure@bristol.ac.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ob.sharepoint.com/sites/staff-info/SitePages/knowledge-hub.aspx" TargetMode="External"/><Relationship Id="rId23" Type="http://schemas.openxmlformats.org/officeDocument/2006/relationships/hyperlink" Target="https://uob.sharepoint.com/sites/staff-counselling/SitePages/get-help-out-of-hours.aspx" TargetMode="External"/><Relationship Id="rId28" Type="http://schemas.openxmlformats.org/officeDocument/2006/relationships/hyperlink" Target="https://www.bristol.ac.uk/media-library/sites/hr/documents/policy/sexual-harassment-and-misconduct/Prevention%20of%20Sexual%20Harassment%20Policy.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bristol.ac.uk/Groups/unite/" TargetMode="External"/><Relationship Id="rId31" Type="http://schemas.openxmlformats.org/officeDocument/2006/relationships/hyperlink" Target="https://www.bristol.ac.uk/infosec/policies/mobile-and-remote-working-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quiry.bristol.ac.uk/request-someone-support/" TargetMode="External"/><Relationship Id="rId22" Type="http://schemas.openxmlformats.org/officeDocument/2006/relationships/hyperlink" Target="https://uob.sharepoint.com/sites/staff-counselling" TargetMode="External"/><Relationship Id="rId27" Type="http://schemas.openxmlformats.org/officeDocument/2006/relationships/hyperlink" Target="https://www.bristol.ac.uk/media-library/sites/secretary/documents/student-rules-and-regs/sexual-misconduct-policy.pdf" TargetMode="External"/><Relationship Id="rId30" Type="http://schemas.openxmlformats.org/officeDocument/2006/relationships/hyperlink" Target="https://www.bristol.ac.uk/infosec/policies/acceptable-use-policy/"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1371E32-3C3C-472A-A60E-E836E60F915C}"/>
      </w:docPartPr>
      <w:docPartBody>
        <w:p w:rsidR="00455F76" w:rsidRDefault="008507D1">
          <w:r w:rsidRPr="00F7055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4DCC32C-3A5E-4822-8230-7F2F06A0AF11}"/>
      </w:docPartPr>
      <w:docPartBody>
        <w:p w:rsidR="00455F76" w:rsidRDefault="008507D1">
          <w:r w:rsidRPr="00F705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D1"/>
    <w:rsid w:val="0013041F"/>
    <w:rsid w:val="00455F76"/>
    <w:rsid w:val="00552742"/>
    <w:rsid w:val="007E5B60"/>
    <w:rsid w:val="008507D1"/>
    <w:rsid w:val="00DF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7D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056448E264345AD438E6900DB5C9B" ma:contentTypeVersion="19" ma:contentTypeDescription="Create a new document." ma:contentTypeScope="" ma:versionID="b9d5117dfdfc578b32dc7d0b330d5b49">
  <xsd:schema xmlns:xsd="http://www.w3.org/2001/XMLSchema" xmlns:xs="http://www.w3.org/2001/XMLSchema" xmlns:p="http://schemas.microsoft.com/office/2006/metadata/properties" xmlns:ns2="bec65e1b-c3bb-4bb7-abb3-551295500ecc" xmlns:ns3="4dd5fe3b-94a7-4dc2-aa57-3346a50c8ff4" xmlns:ns4="edb9d0e4-5370-4cfb-9e4e-bdf6de379f60" targetNamespace="http://schemas.microsoft.com/office/2006/metadata/properties" ma:root="true" ma:fieldsID="0ceaa54d814441f5a3b1d705f8b30ec6" ns2:_="" ns3:_="" ns4:_="">
    <xsd:import namespace="bec65e1b-c3bb-4bb7-abb3-551295500ecc"/>
    <xsd:import namespace="4dd5fe3b-94a7-4dc2-aa57-3346a50c8ff4"/>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Dateofem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65e1b-c3bb-4bb7-abb3-551295500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ofemail" ma:index="24" nillable="true" ma:displayName="Date of email" ma:format="DateTime" ma:internalName="Dateofemail">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5fe3b-94a7-4dc2-aa57-3346a50c8f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615fc96-a998-441b-9744-4704ebe0e8c0}" ma:internalName="TaxCatchAll" ma:showField="CatchAllData" ma:web="4dd5fe3b-94a7-4dc2-aa57-3346a50c8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bec65e1b-c3bb-4bb7-abb3-551295500ecc">
      <Terms xmlns="http://schemas.microsoft.com/office/infopath/2007/PartnerControls"/>
    </lcf76f155ced4ddcb4097134ff3c332f>
    <Dateofemail xmlns="bec65e1b-c3bb-4bb7-abb3-551295500e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A474F-1056-455B-B3C3-D23376519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65e1b-c3bb-4bb7-abb3-551295500ecc"/>
    <ds:schemaRef ds:uri="4dd5fe3b-94a7-4dc2-aa57-3346a50c8ff4"/>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21432-776D-499D-B107-2F092AE87509}">
  <ds:schemaRefs>
    <ds:schemaRef ds:uri="http://schemas.microsoft.com/sharepoint/v3/contenttype/forms"/>
  </ds:schemaRefs>
</ds:datastoreItem>
</file>

<file path=customXml/itemProps3.xml><?xml version="1.0" encoding="utf-8"?>
<ds:datastoreItem xmlns:ds="http://schemas.openxmlformats.org/officeDocument/2006/customXml" ds:itemID="{4284F393-A7FE-43DE-9C80-B9880E420992}">
  <ds:schemaRefs>
    <ds:schemaRef ds:uri="http://schemas.microsoft.com/office/2006/metadata/properties"/>
    <ds:schemaRef ds:uri="http://schemas.microsoft.com/office/infopath/2007/PartnerControls"/>
    <ds:schemaRef ds:uri="edb9d0e4-5370-4cfb-9e4e-bdf6de379f60"/>
    <ds:schemaRef ds:uri="bec65e1b-c3bb-4bb7-abb3-551295500ecc"/>
  </ds:schemaRefs>
</ds:datastoreItem>
</file>

<file path=customXml/itemProps4.xml><?xml version="1.0" encoding="utf-8"?>
<ds:datastoreItem xmlns:ds="http://schemas.openxmlformats.org/officeDocument/2006/customXml" ds:itemID="{2F950585-947A-4537-A845-2BA3F9E7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Hall</dc:creator>
  <cp:keywords/>
  <dc:description/>
  <cp:lastModifiedBy>Kimberley Dean</cp:lastModifiedBy>
  <cp:revision>6</cp:revision>
  <dcterms:created xsi:type="dcterms:W3CDTF">2025-07-30T15:26:00Z</dcterms:created>
  <dcterms:modified xsi:type="dcterms:W3CDTF">2025-07-31T06:57:00Z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0x010100766056448E264345AD438E6900DB5C9B</vt:lpwstr>
  </property>
  <property fmtid="{D5CDD505-2E9C-101B-9397-08002B2CF9AE}" pid="3" name="MediaServiceImageTags">
    <vt:lpwstr/>
  </property>
</Properties>
</file>